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D2F" w:rsidRPr="00A151F7" w:rsidRDefault="007E4C95">
      <w:pPr>
        <w:rPr>
          <w:rFonts w:ascii="Arial Narrow" w:hAnsi="Arial Narrow"/>
        </w:rPr>
      </w:pPr>
      <w:bookmarkStart w:id="0" w:name="_GoBack"/>
      <w:bookmarkEnd w:id="0"/>
      <w:r w:rsidRPr="00A151F7">
        <w:rPr>
          <w:rFonts w:ascii="Arial Narrow" w:hAnsi="Arial Narrow"/>
          <w:noProof/>
          <w:lang w:eastAsia="de-CH"/>
        </w:rPr>
        <w:drawing>
          <wp:inline distT="0" distB="0" distL="0" distR="0">
            <wp:extent cx="2828261" cy="55543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61" cy="555437"/>
                    </a:xfrm>
                    <a:prstGeom prst="rect">
                      <a:avLst/>
                    </a:prstGeom>
                    <a:noFill/>
                    <a:ln>
                      <a:noFill/>
                    </a:ln>
                  </pic:spPr>
                </pic:pic>
              </a:graphicData>
            </a:graphic>
          </wp:inline>
        </w:drawing>
      </w:r>
    </w:p>
    <w:p w:rsidR="00182348" w:rsidRPr="00A151F7" w:rsidRDefault="00182348">
      <w:pPr>
        <w:rPr>
          <w:rFonts w:ascii="Arial Narrow" w:hAnsi="Arial Narrow"/>
        </w:rPr>
      </w:pPr>
    </w:p>
    <w:p w:rsidR="00744928" w:rsidRPr="00A151F7" w:rsidRDefault="00744928">
      <w:pPr>
        <w:rPr>
          <w:rFonts w:ascii="Arial Narrow" w:hAnsi="Arial Narrow"/>
        </w:rPr>
      </w:pPr>
    </w:p>
    <w:p w:rsidR="00744928" w:rsidRPr="00A151F7" w:rsidRDefault="00744928">
      <w:pPr>
        <w:rPr>
          <w:rFonts w:ascii="Arial Narrow" w:hAnsi="Arial Narrow"/>
        </w:rPr>
      </w:pPr>
    </w:p>
    <w:p w:rsidR="00744928" w:rsidRPr="00A151F7" w:rsidRDefault="00744928">
      <w:pPr>
        <w:rPr>
          <w:rFonts w:ascii="Arial Narrow" w:hAnsi="Arial Narrow"/>
        </w:rPr>
      </w:pPr>
    </w:p>
    <w:p w:rsidR="00182348" w:rsidRPr="00A151F7" w:rsidRDefault="00182348">
      <w:pPr>
        <w:rPr>
          <w:rFonts w:ascii="Arial Narrow" w:hAnsi="Arial Narrow"/>
        </w:rPr>
      </w:pPr>
    </w:p>
    <w:p w:rsidR="00CB0E54" w:rsidRPr="00CB0E54" w:rsidRDefault="00CB0E54" w:rsidP="00CB0E54">
      <w:pPr>
        <w:rPr>
          <w:rFonts w:ascii="Arial Narrow" w:hAnsi="Arial Narrow"/>
          <w:b/>
          <w:sz w:val="40"/>
          <w:szCs w:val="40"/>
        </w:rPr>
      </w:pPr>
      <w:r w:rsidRPr="00CB0E54">
        <w:rPr>
          <w:rFonts w:ascii="Arial Narrow" w:hAnsi="Arial Narrow"/>
          <w:b/>
          <w:sz w:val="40"/>
          <w:szCs w:val="40"/>
        </w:rPr>
        <w:t>Verordnung</w:t>
      </w:r>
      <w:r>
        <w:rPr>
          <w:rFonts w:ascii="Arial Narrow" w:hAnsi="Arial Narrow"/>
          <w:b/>
          <w:sz w:val="40"/>
          <w:szCs w:val="40"/>
        </w:rPr>
        <w:t xml:space="preserve"> </w:t>
      </w:r>
      <w:r w:rsidRPr="00CB0E54">
        <w:rPr>
          <w:rFonts w:ascii="Arial Narrow" w:hAnsi="Arial Narrow"/>
          <w:b/>
          <w:sz w:val="40"/>
          <w:szCs w:val="40"/>
        </w:rPr>
        <w:t>über das</w:t>
      </w:r>
    </w:p>
    <w:p w:rsidR="002B66C7" w:rsidRPr="00A151F7" w:rsidRDefault="00CB0E54" w:rsidP="00CB0E54">
      <w:pPr>
        <w:rPr>
          <w:rFonts w:ascii="Arial Narrow" w:hAnsi="Arial Narrow"/>
          <w:b/>
          <w:sz w:val="40"/>
          <w:szCs w:val="40"/>
        </w:rPr>
      </w:pPr>
      <w:r w:rsidRPr="00CB0E54">
        <w:rPr>
          <w:rFonts w:ascii="Arial Narrow" w:hAnsi="Arial Narrow"/>
          <w:b/>
          <w:sz w:val="40"/>
          <w:szCs w:val="40"/>
        </w:rPr>
        <w:t xml:space="preserve">unbeschränkte Parkieren in Blauen Zonen </w:t>
      </w:r>
      <w:r w:rsidR="00A117E9">
        <w:rPr>
          <w:rFonts w:ascii="Arial Narrow" w:hAnsi="Arial Narrow"/>
          <w:b/>
          <w:sz w:val="40"/>
          <w:szCs w:val="40"/>
        </w:rPr>
        <w:t>(Parkverordnung)</w:t>
      </w:r>
    </w:p>
    <w:p w:rsidR="002B66C7" w:rsidRPr="00A151F7" w:rsidRDefault="00CB0E54">
      <w:pPr>
        <w:rPr>
          <w:rFonts w:ascii="Arial Narrow" w:hAnsi="Arial Narrow"/>
        </w:rPr>
      </w:pPr>
      <w:r w:rsidRPr="00CB0E54">
        <w:rPr>
          <w:rFonts w:ascii="Arial Narrow" w:hAnsi="Arial Narrow"/>
        </w:rPr>
        <w:t xml:space="preserve">vom 6. Dezember 1994 </w:t>
      </w:r>
    </w:p>
    <w:p w:rsidR="002B66C7" w:rsidRPr="00A151F7" w:rsidRDefault="002B66C7">
      <w:pPr>
        <w:rPr>
          <w:rFonts w:ascii="Arial Narrow" w:hAnsi="Arial Narrow"/>
        </w:rPr>
      </w:pPr>
    </w:p>
    <w:p w:rsidR="00744928" w:rsidRPr="00A151F7" w:rsidRDefault="00744928">
      <w:pPr>
        <w:rPr>
          <w:rFonts w:ascii="Arial Narrow" w:hAnsi="Arial Narrow"/>
        </w:rPr>
      </w:pPr>
    </w:p>
    <w:p w:rsidR="002B66C7" w:rsidRPr="00A151F7" w:rsidRDefault="002B66C7">
      <w:pPr>
        <w:rPr>
          <w:rFonts w:ascii="Arial Narrow" w:hAnsi="Arial Narrow"/>
        </w:rPr>
      </w:pPr>
      <w:r w:rsidRPr="00A151F7">
        <w:rPr>
          <w:rFonts w:ascii="Arial Narrow" w:hAnsi="Arial Narrow"/>
        </w:rPr>
        <w:t>[</w:t>
      </w:r>
      <w:r w:rsidR="008B0EC5">
        <w:rPr>
          <w:rFonts w:ascii="Arial Narrow" w:hAnsi="Arial Narrow"/>
        </w:rPr>
        <w:t>510.11</w:t>
      </w:r>
      <w:r w:rsidRPr="00A151F7">
        <w:rPr>
          <w:rFonts w:ascii="Arial Narrow" w:hAnsi="Arial Narrow"/>
        </w:rPr>
        <w:t>]</w:t>
      </w:r>
    </w:p>
    <w:p w:rsidR="002B66C7" w:rsidRPr="00A151F7" w:rsidRDefault="002B66C7">
      <w:pPr>
        <w:rPr>
          <w:rFonts w:ascii="Arial Narrow" w:hAnsi="Arial Narrow"/>
        </w:rPr>
      </w:pPr>
    </w:p>
    <w:p w:rsidR="00744928" w:rsidRPr="00A151F7" w:rsidRDefault="00744928">
      <w:pPr>
        <w:rPr>
          <w:rFonts w:ascii="Arial Narrow" w:hAnsi="Arial Narrow"/>
        </w:rPr>
      </w:pPr>
    </w:p>
    <w:p w:rsidR="002B66C7" w:rsidRPr="00A151F7" w:rsidRDefault="00CB0E54">
      <w:pPr>
        <w:rPr>
          <w:rFonts w:ascii="Arial Narrow" w:hAnsi="Arial Narrow"/>
        </w:rPr>
      </w:pPr>
      <w:r w:rsidRPr="00CB0E54">
        <w:rPr>
          <w:rFonts w:ascii="Arial Narrow" w:hAnsi="Arial Narrow"/>
        </w:rPr>
        <w:t>revidiert am XX.XX.2022</w:t>
      </w:r>
    </w:p>
    <w:p w:rsidR="00182348" w:rsidRPr="00A151F7" w:rsidRDefault="00182348">
      <w:pPr>
        <w:rPr>
          <w:rFonts w:ascii="Arial Narrow" w:hAnsi="Arial Narrow"/>
        </w:rPr>
      </w:pPr>
    </w:p>
    <w:p w:rsidR="00182348" w:rsidRPr="00A151F7" w:rsidRDefault="00182348">
      <w:pPr>
        <w:rPr>
          <w:rFonts w:ascii="Arial Narrow" w:hAnsi="Arial Narrow"/>
        </w:rPr>
      </w:pPr>
    </w:p>
    <w:p w:rsidR="00182348" w:rsidRPr="00A151F7" w:rsidRDefault="00182348">
      <w:pPr>
        <w:rPr>
          <w:rFonts w:ascii="Arial Narrow" w:hAnsi="Arial Narrow"/>
        </w:rPr>
        <w:sectPr w:rsidR="00182348" w:rsidRPr="00A151F7">
          <w:footerReference w:type="default" r:id="rId9"/>
          <w:pgSz w:w="11906" w:h="16838"/>
          <w:pgMar w:top="1417" w:right="1417" w:bottom="1134" w:left="1417" w:header="708" w:footer="708" w:gutter="0"/>
          <w:cols w:space="708"/>
          <w:docGrid w:linePitch="360"/>
        </w:sectPr>
      </w:pPr>
    </w:p>
    <w:p w:rsidR="00E845AE" w:rsidRPr="00611FEE" w:rsidRDefault="00143ECA">
      <w:pPr>
        <w:rPr>
          <w:rFonts w:ascii="Arial Narrow" w:hAnsi="Arial Narrow"/>
          <w:b/>
          <w:sz w:val="28"/>
          <w:szCs w:val="28"/>
        </w:rPr>
      </w:pPr>
      <w:r w:rsidRPr="00611FEE">
        <w:rPr>
          <w:rFonts w:ascii="Arial Narrow" w:hAnsi="Arial Narrow"/>
          <w:b/>
          <w:sz w:val="28"/>
          <w:szCs w:val="28"/>
        </w:rPr>
        <w:lastRenderedPageBreak/>
        <w:t>Inhaltsverzeichnis</w:t>
      </w:r>
    </w:p>
    <w:sdt>
      <w:sdtPr>
        <w:rPr>
          <w:rFonts w:ascii="Arial Narrow" w:eastAsiaTheme="minorHAnsi" w:hAnsi="Arial Narrow" w:cstheme="minorBidi"/>
          <w:color w:val="auto"/>
          <w:sz w:val="22"/>
          <w:szCs w:val="22"/>
          <w:lang w:eastAsia="en-US"/>
        </w:rPr>
        <w:id w:val="-469594401"/>
        <w:docPartObj>
          <w:docPartGallery w:val="Table of Contents"/>
          <w:docPartUnique/>
        </w:docPartObj>
      </w:sdtPr>
      <w:sdtEndPr>
        <w:rPr>
          <w:b/>
          <w:bCs/>
        </w:rPr>
      </w:sdtEndPr>
      <w:sdtContent>
        <w:p w:rsidR="00040532" w:rsidRPr="00A151F7" w:rsidRDefault="00040532">
          <w:pPr>
            <w:pStyle w:val="Inhaltsverzeichnisberschrift"/>
            <w:rPr>
              <w:rFonts w:ascii="Arial Narrow" w:hAnsi="Arial Narrow"/>
            </w:rPr>
          </w:pPr>
        </w:p>
        <w:p w:rsidR="00A478E1" w:rsidRDefault="00040532">
          <w:pPr>
            <w:pStyle w:val="Verzeichnis2"/>
            <w:rPr>
              <w:rFonts w:eastAsiaTheme="minorEastAsia"/>
              <w:noProof/>
              <w:lang w:eastAsia="de-CH"/>
            </w:rPr>
          </w:pPr>
          <w:r w:rsidRPr="00611FEE">
            <w:rPr>
              <w:rFonts w:ascii="Arial Narrow" w:hAnsi="Arial Narrow"/>
            </w:rPr>
            <w:fldChar w:fldCharType="begin"/>
          </w:r>
          <w:r w:rsidRPr="00611FEE">
            <w:rPr>
              <w:rFonts w:ascii="Arial Narrow" w:hAnsi="Arial Narrow"/>
            </w:rPr>
            <w:instrText xml:space="preserve"> TOC \o "1-3" \h \z \u </w:instrText>
          </w:r>
          <w:r w:rsidRPr="00611FEE">
            <w:rPr>
              <w:rFonts w:ascii="Arial Narrow" w:hAnsi="Arial Narrow"/>
            </w:rPr>
            <w:fldChar w:fldCharType="separate"/>
          </w:r>
          <w:hyperlink w:anchor="_Toc90383937" w:history="1">
            <w:r w:rsidR="00A478E1" w:rsidRPr="00433B2D">
              <w:rPr>
                <w:rStyle w:val="Hyperlink"/>
                <w:rFonts w:ascii="Arial Narrow" w:hAnsi="Arial Narrow"/>
                <w:noProof/>
              </w:rPr>
              <w:t>Art. 1</w:t>
            </w:r>
            <w:r w:rsidR="00A478E1">
              <w:rPr>
                <w:rFonts w:eastAsiaTheme="minorEastAsia"/>
                <w:noProof/>
                <w:lang w:eastAsia="de-CH"/>
              </w:rPr>
              <w:tab/>
            </w:r>
            <w:r w:rsidR="00A478E1" w:rsidRPr="00433B2D">
              <w:rPr>
                <w:rStyle w:val="Hyperlink"/>
                <w:rFonts w:ascii="Arial Narrow" w:eastAsia="Arial" w:hAnsi="Arial Narrow"/>
                <w:noProof/>
              </w:rPr>
              <w:t>Zweck</w:t>
            </w:r>
            <w:r w:rsidR="00A478E1" w:rsidRPr="00433B2D">
              <w:rPr>
                <w:rStyle w:val="Hyperlink"/>
                <w:rFonts w:ascii="Arial Narrow" w:hAnsi="Arial Narrow"/>
                <w:noProof/>
              </w:rPr>
              <w:t xml:space="preserve"> der Verordnung</w:t>
            </w:r>
            <w:r w:rsidR="00A478E1">
              <w:rPr>
                <w:noProof/>
                <w:webHidden/>
              </w:rPr>
              <w:tab/>
            </w:r>
            <w:r w:rsidR="00A478E1">
              <w:rPr>
                <w:noProof/>
                <w:webHidden/>
              </w:rPr>
              <w:fldChar w:fldCharType="begin"/>
            </w:r>
            <w:r w:rsidR="00A478E1">
              <w:rPr>
                <w:noProof/>
                <w:webHidden/>
              </w:rPr>
              <w:instrText xml:space="preserve"> PAGEREF _Toc90383937 \h </w:instrText>
            </w:r>
            <w:r w:rsidR="00A478E1">
              <w:rPr>
                <w:noProof/>
                <w:webHidden/>
              </w:rPr>
            </w:r>
            <w:r w:rsidR="00A478E1">
              <w:rPr>
                <w:noProof/>
                <w:webHidden/>
              </w:rPr>
              <w:fldChar w:fldCharType="separate"/>
            </w:r>
            <w:r w:rsidR="00A478E1">
              <w:rPr>
                <w:noProof/>
                <w:webHidden/>
              </w:rPr>
              <w:t>1</w:t>
            </w:r>
            <w:r w:rsidR="00A478E1">
              <w:rPr>
                <w:noProof/>
                <w:webHidden/>
              </w:rPr>
              <w:fldChar w:fldCharType="end"/>
            </w:r>
          </w:hyperlink>
        </w:p>
        <w:p w:rsidR="00A478E1" w:rsidRDefault="009B407B">
          <w:pPr>
            <w:pStyle w:val="Verzeichnis2"/>
            <w:rPr>
              <w:rFonts w:eastAsiaTheme="minorEastAsia"/>
              <w:noProof/>
              <w:lang w:eastAsia="de-CH"/>
            </w:rPr>
          </w:pPr>
          <w:hyperlink w:anchor="_Toc90383938" w:history="1">
            <w:r w:rsidR="00A478E1" w:rsidRPr="00433B2D">
              <w:rPr>
                <w:rStyle w:val="Hyperlink"/>
                <w:rFonts w:ascii="Arial Narrow" w:hAnsi="Arial Narrow"/>
                <w:noProof/>
              </w:rPr>
              <w:t>Art. 2</w:t>
            </w:r>
            <w:r w:rsidR="00A478E1">
              <w:rPr>
                <w:rFonts w:eastAsiaTheme="minorEastAsia"/>
                <w:noProof/>
                <w:lang w:eastAsia="de-CH"/>
              </w:rPr>
              <w:tab/>
            </w:r>
            <w:r w:rsidR="00A478E1" w:rsidRPr="00433B2D">
              <w:rPr>
                <w:rStyle w:val="Hyperlink"/>
                <w:rFonts w:ascii="Arial Narrow" w:hAnsi="Arial Narrow"/>
                <w:noProof/>
              </w:rPr>
              <w:t>Einwohner/innen und Geschäftsbetriebe in Kloten</w:t>
            </w:r>
            <w:r w:rsidR="00A478E1">
              <w:rPr>
                <w:noProof/>
                <w:webHidden/>
              </w:rPr>
              <w:tab/>
            </w:r>
            <w:r w:rsidR="00A478E1">
              <w:rPr>
                <w:noProof/>
                <w:webHidden/>
              </w:rPr>
              <w:fldChar w:fldCharType="begin"/>
            </w:r>
            <w:r w:rsidR="00A478E1">
              <w:rPr>
                <w:noProof/>
                <w:webHidden/>
              </w:rPr>
              <w:instrText xml:space="preserve"> PAGEREF _Toc90383938 \h </w:instrText>
            </w:r>
            <w:r w:rsidR="00A478E1">
              <w:rPr>
                <w:noProof/>
                <w:webHidden/>
              </w:rPr>
            </w:r>
            <w:r w:rsidR="00A478E1">
              <w:rPr>
                <w:noProof/>
                <w:webHidden/>
              </w:rPr>
              <w:fldChar w:fldCharType="separate"/>
            </w:r>
            <w:r w:rsidR="00A478E1">
              <w:rPr>
                <w:noProof/>
                <w:webHidden/>
              </w:rPr>
              <w:t>1</w:t>
            </w:r>
            <w:r w:rsidR="00A478E1">
              <w:rPr>
                <w:noProof/>
                <w:webHidden/>
              </w:rPr>
              <w:fldChar w:fldCharType="end"/>
            </w:r>
          </w:hyperlink>
        </w:p>
        <w:p w:rsidR="00A478E1" w:rsidRDefault="009B407B">
          <w:pPr>
            <w:pStyle w:val="Verzeichnis2"/>
            <w:rPr>
              <w:rFonts w:eastAsiaTheme="minorEastAsia"/>
              <w:noProof/>
              <w:lang w:eastAsia="de-CH"/>
            </w:rPr>
          </w:pPr>
          <w:hyperlink w:anchor="_Toc90383939" w:history="1">
            <w:r w:rsidR="00A478E1" w:rsidRPr="00433B2D">
              <w:rPr>
                <w:rStyle w:val="Hyperlink"/>
                <w:rFonts w:ascii="Arial Narrow" w:hAnsi="Arial Narrow"/>
                <w:noProof/>
              </w:rPr>
              <w:t>Art. 3</w:t>
            </w:r>
            <w:r w:rsidR="00A478E1">
              <w:rPr>
                <w:rFonts w:eastAsiaTheme="minorEastAsia"/>
                <w:noProof/>
                <w:lang w:eastAsia="de-CH"/>
              </w:rPr>
              <w:tab/>
            </w:r>
            <w:r w:rsidR="00A478E1" w:rsidRPr="00433B2D">
              <w:rPr>
                <w:rStyle w:val="Hyperlink"/>
                <w:rFonts w:ascii="Arial Narrow" w:hAnsi="Arial Narrow"/>
                <w:noProof/>
              </w:rPr>
              <w:t>Andere gleichermassen Betroffene / Wochenaufenthalter/innen</w:t>
            </w:r>
            <w:r w:rsidR="00A478E1">
              <w:rPr>
                <w:noProof/>
                <w:webHidden/>
              </w:rPr>
              <w:tab/>
            </w:r>
            <w:r w:rsidR="00A478E1">
              <w:rPr>
                <w:noProof/>
                <w:webHidden/>
              </w:rPr>
              <w:fldChar w:fldCharType="begin"/>
            </w:r>
            <w:r w:rsidR="00A478E1">
              <w:rPr>
                <w:noProof/>
                <w:webHidden/>
              </w:rPr>
              <w:instrText xml:space="preserve"> PAGEREF _Toc90383939 \h </w:instrText>
            </w:r>
            <w:r w:rsidR="00A478E1">
              <w:rPr>
                <w:noProof/>
                <w:webHidden/>
              </w:rPr>
            </w:r>
            <w:r w:rsidR="00A478E1">
              <w:rPr>
                <w:noProof/>
                <w:webHidden/>
              </w:rPr>
              <w:fldChar w:fldCharType="separate"/>
            </w:r>
            <w:r w:rsidR="00A478E1">
              <w:rPr>
                <w:noProof/>
                <w:webHidden/>
              </w:rPr>
              <w:t>1</w:t>
            </w:r>
            <w:r w:rsidR="00A478E1">
              <w:rPr>
                <w:noProof/>
                <w:webHidden/>
              </w:rPr>
              <w:fldChar w:fldCharType="end"/>
            </w:r>
          </w:hyperlink>
        </w:p>
        <w:p w:rsidR="00A478E1" w:rsidRDefault="009B407B">
          <w:pPr>
            <w:pStyle w:val="Verzeichnis2"/>
            <w:rPr>
              <w:rFonts w:eastAsiaTheme="minorEastAsia"/>
              <w:noProof/>
              <w:lang w:eastAsia="de-CH"/>
            </w:rPr>
          </w:pPr>
          <w:hyperlink w:anchor="_Toc90383940" w:history="1">
            <w:r w:rsidR="00A478E1" w:rsidRPr="00433B2D">
              <w:rPr>
                <w:rStyle w:val="Hyperlink"/>
                <w:rFonts w:ascii="Arial Narrow" w:hAnsi="Arial Narrow"/>
                <w:noProof/>
              </w:rPr>
              <w:t>Art. 4</w:t>
            </w:r>
            <w:r w:rsidR="00A478E1">
              <w:rPr>
                <w:rFonts w:eastAsiaTheme="minorEastAsia"/>
                <w:noProof/>
                <w:lang w:eastAsia="de-CH"/>
              </w:rPr>
              <w:tab/>
            </w:r>
            <w:r w:rsidR="00A478E1" w:rsidRPr="00433B2D">
              <w:rPr>
                <w:rStyle w:val="Hyperlink"/>
                <w:rFonts w:ascii="Arial Narrow" w:hAnsi="Arial Narrow"/>
                <w:noProof/>
              </w:rPr>
              <w:t>Anzahl Parkbewilligungen</w:t>
            </w:r>
            <w:r w:rsidR="00A478E1">
              <w:rPr>
                <w:noProof/>
                <w:webHidden/>
              </w:rPr>
              <w:tab/>
            </w:r>
            <w:r w:rsidR="00A478E1">
              <w:rPr>
                <w:noProof/>
                <w:webHidden/>
              </w:rPr>
              <w:fldChar w:fldCharType="begin"/>
            </w:r>
            <w:r w:rsidR="00A478E1">
              <w:rPr>
                <w:noProof/>
                <w:webHidden/>
              </w:rPr>
              <w:instrText xml:space="preserve"> PAGEREF _Toc90383940 \h </w:instrText>
            </w:r>
            <w:r w:rsidR="00A478E1">
              <w:rPr>
                <w:noProof/>
                <w:webHidden/>
              </w:rPr>
            </w:r>
            <w:r w:rsidR="00A478E1">
              <w:rPr>
                <w:noProof/>
                <w:webHidden/>
              </w:rPr>
              <w:fldChar w:fldCharType="separate"/>
            </w:r>
            <w:r w:rsidR="00A478E1">
              <w:rPr>
                <w:noProof/>
                <w:webHidden/>
              </w:rPr>
              <w:t>1</w:t>
            </w:r>
            <w:r w:rsidR="00A478E1">
              <w:rPr>
                <w:noProof/>
                <w:webHidden/>
              </w:rPr>
              <w:fldChar w:fldCharType="end"/>
            </w:r>
          </w:hyperlink>
        </w:p>
        <w:p w:rsidR="00A478E1" w:rsidRDefault="009B407B">
          <w:pPr>
            <w:pStyle w:val="Verzeichnis2"/>
            <w:rPr>
              <w:rFonts w:eastAsiaTheme="minorEastAsia"/>
              <w:noProof/>
              <w:lang w:eastAsia="de-CH"/>
            </w:rPr>
          </w:pPr>
          <w:hyperlink w:anchor="_Toc90383941" w:history="1">
            <w:r w:rsidR="00A478E1" w:rsidRPr="00433B2D">
              <w:rPr>
                <w:rStyle w:val="Hyperlink"/>
                <w:rFonts w:ascii="Arial Narrow" w:hAnsi="Arial Narrow"/>
                <w:noProof/>
              </w:rPr>
              <w:t>Art. 5</w:t>
            </w:r>
            <w:r w:rsidR="00A478E1">
              <w:rPr>
                <w:rFonts w:eastAsiaTheme="minorEastAsia"/>
                <w:noProof/>
                <w:lang w:eastAsia="de-CH"/>
              </w:rPr>
              <w:tab/>
            </w:r>
            <w:r w:rsidR="00A478E1" w:rsidRPr="00433B2D">
              <w:rPr>
                <w:rStyle w:val="Hyperlink"/>
                <w:rFonts w:ascii="Arial Narrow" w:hAnsi="Arial Narrow"/>
                <w:noProof/>
              </w:rPr>
              <w:t>Geltungsbereich und Pflicht</w:t>
            </w:r>
            <w:r w:rsidR="00A478E1">
              <w:rPr>
                <w:noProof/>
                <w:webHidden/>
              </w:rPr>
              <w:tab/>
            </w:r>
            <w:r w:rsidR="00A478E1">
              <w:rPr>
                <w:noProof/>
                <w:webHidden/>
              </w:rPr>
              <w:fldChar w:fldCharType="begin"/>
            </w:r>
            <w:r w:rsidR="00A478E1">
              <w:rPr>
                <w:noProof/>
                <w:webHidden/>
              </w:rPr>
              <w:instrText xml:space="preserve"> PAGEREF _Toc90383941 \h </w:instrText>
            </w:r>
            <w:r w:rsidR="00A478E1">
              <w:rPr>
                <w:noProof/>
                <w:webHidden/>
              </w:rPr>
            </w:r>
            <w:r w:rsidR="00A478E1">
              <w:rPr>
                <w:noProof/>
                <w:webHidden/>
              </w:rPr>
              <w:fldChar w:fldCharType="separate"/>
            </w:r>
            <w:r w:rsidR="00A478E1">
              <w:rPr>
                <w:noProof/>
                <w:webHidden/>
              </w:rPr>
              <w:t>1</w:t>
            </w:r>
            <w:r w:rsidR="00A478E1">
              <w:rPr>
                <w:noProof/>
                <w:webHidden/>
              </w:rPr>
              <w:fldChar w:fldCharType="end"/>
            </w:r>
          </w:hyperlink>
        </w:p>
        <w:p w:rsidR="00A478E1" w:rsidRDefault="009B407B">
          <w:pPr>
            <w:pStyle w:val="Verzeichnis2"/>
            <w:rPr>
              <w:rFonts w:eastAsiaTheme="minorEastAsia"/>
              <w:noProof/>
              <w:lang w:eastAsia="de-CH"/>
            </w:rPr>
          </w:pPr>
          <w:hyperlink w:anchor="_Toc90383942" w:history="1">
            <w:r w:rsidR="00A478E1" w:rsidRPr="00433B2D">
              <w:rPr>
                <w:rStyle w:val="Hyperlink"/>
                <w:rFonts w:ascii="Arial Narrow" w:hAnsi="Arial Narrow"/>
                <w:noProof/>
              </w:rPr>
              <w:t>Art. 6</w:t>
            </w:r>
            <w:r w:rsidR="00A478E1">
              <w:rPr>
                <w:rFonts w:eastAsiaTheme="minorEastAsia"/>
                <w:noProof/>
                <w:lang w:eastAsia="de-CH"/>
              </w:rPr>
              <w:tab/>
            </w:r>
            <w:r w:rsidR="00A478E1" w:rsidRPr="00433B2D">
              <w:rPr>
                <w:rStyle w:val="Hyperlink"/>
                <w:rFonts w:ascii="Arial Narrow" w:hAnsi="Arial Narrow"/>
                <w:noProof/>
              </w:rPr>
              <w:t>Zoneneinteilung</w:t>
            </w:r>
            <w:r w:rsidR="00A478E1">
              <w:rPr>
                <w:noProof/>
                <w:webHidden/>
              </w:rPr>
              <w:tab/>
            </w:r>
            <w:r w:rsidR="00A478E1">
              <w:rPr>
                <w:noProof/>
                <w:webHidden/>
              </w:rPr>
              <w:fldChar w:fldCharType="begin"/>
            </w:r>
            <w:r w:rsidR="00A478E1">
              <w:rPr>
                <w:noProof/>
                <w:webHidden/>
              </w:rPr>
              <w:instrText xml:space="preserve"> PAGEREF _Toc90383942 \h </w:instrText>
            </w:r>
            <w:r w:rsidR="00A478E1">
              <w:rPr>
                <w:noProof/>
                <w:webHidden/>
              </w:rPr>
            </w:r>
            <w:r w:rsidR="00A478E1">
              <w:rPr>
                <w:noProof/>
                <w:webHidden/>
              </w:rPr>
              <w:fldChar w:fldCharType="separate"/>
            </w:r>
            <w:r w:rsidR="00A478E1">
              <w:rPr>
                <w:noProof/>
                <w:webHidden/>
              </w:rPr>
              <w:t>2</w:t>
            </w:r>
            <w:r w:rsidR="00A478E1">
              <w:rPr>
                <w:noProof/>
                <w:webHidden/>
              </w:rPr>
              <w:fldChar w:fldCharType="end"/>
            </w:r>
          </w:hyperlink>
        </w:p>
        <w:p w:rsidR="00A478E1" w:rsidRDefault="009B407B">
          <w:pPr>
            <w:pStyle w:val="Verzeichnis2"/>
            <w:rPr>
              <w:rFonts w:eastAsiaTheme="minorEastAsia"/>
              <w:noProof/>
              <w:lang w:eastAsia="de-CH"/>
            </w:rPr>
          </w:pPr>
          <w:hyperlink w:anchor="_Toc90383943" w:history="1">
            <w:r w:rsidR="00A478E1" w:rsidRPr="00433B2D">
              <w:rPr>
                <w:rStyle w:val="Hyperlink"/>
                <w:rFonts w:ascii="Arial Narrow" w:hAnsi="Arial Narrow"/>
                <w:noProof/>
              </w:rPr>
              <w:t>Art. 7</w:t>
            </w:r>
            <w:r w:rsidR="00A478E1">
              <w:rPr>
                <w:rFonts w:eastAsiaTheme="minorEastAsia"/>
                <w:noProof/>
                <w:lang w:eastAsia="de-CH"/>
              </w:rPr>
              <w:tab/>
            </w:r>
            <w:r w:rsidR="00A478E1" w:rsidRPr="00433B2D">
              <w:rPr>
                <w:rStyle w:val="Hyperlink"/>
                <w:rFonts w:ascii="Arial Narrow" w:hAnsi="Arial Narrow"/>
                <w:noProof/>
              </w:rPr>
              <w:t>Gültigkeitsdauer</w:t>
            </w:r>
            <w:r w:rsidR="00A478E1">
              <w:rPr>
                <w:noProof/>
                <w:webHidden/>
              </w:rPr>
              <w:tab/>
            </w:r>
            <w:r w:rsidR="00A478E1">
              <w:rPr>
                <w:noProof/>
                <w:webHidden/>
              </w:rPr>
              <w:fldChar w:fldCharType="begin"/>
            </w:r>
            <w:r w:rsidR="00A478E1">
              <w:rPr>
                <w:noProof/>
                <w:webHidden/>
              </w:rPr>
              <w:instrText xml:space="preserve"> PAGEREF _Toc90383943 \h </w:instrText>
            </w:r>
            <w:r w:rsidR="00A478E1">
              <w:rPr>
                <w:noProof/>
                <w:webHidden/>
              </w:rPr>
            </w:r>
            <w:r w:rsidR="00A478E1">
              <w:rPr>
                <w:noProof/>
                <w:webHidden/>
              </w:rPr>
              <w:fldChar w:fldCharType="separate"/>
            </w:r>
            <w:r w:rsidR="00A478E1">
              <w:rPr>
                <w:noProof/>
                <w:webHidden/>
              </w:rPr>
              <w:t>2</w:t>
            </w:r>
            <w:r w:rsidR="00A478E1">
              <w:rPr>
                <w:noProof/>
                <w:webHidden/>
              </w:rPr>
              <w:fldChar w:fldCharType="end"/>
            </w:r>
          </w:hyperlink>
        </w:p>
        <w:p w:rsidR="00A478E1" w:rsidRDefault="009B407B">
          <w:pPr>
            <w:pStyle w:val="Verzeichnis2"/>
            <w:rPr>
              <w:rFonts w:eastAsiaTheme="minorEastAsia"/>
              <w:noProof/>
              <w:lang w:eastAsia="de-CH"/>
            </w:rPr>
          </w:pPr>
          <w:hyperlink w:anchor="_Toc90383944" w:history="1">
            <w:r w:rsidR="00A478E1" w:rsidRPr="00433B2D">
              <w:rPr>
                <w:rStyle w:val="Hyperlink"/>
                <w:rFonts w:ascii="Arial Narrow" w:hAnsi="Arial Narrow"/>
                <w:noProof/>
              </w:rPr>
              <w:t>Art. 8</w:t>
            </w:r>
            <w:r w:rsidR="00A478E1">
              <w:rPr>
                <w:rFonts w:eastAsiaTheme="minorEastAsia"/>
                <w:noProof/>
                <w:lang w:eastAsia="de-CH"/>
              </w:rPr>
              <w:tab/>
            </w:r>
            <w:r w:rsidR="00A478E1" w:rsidRPr="00433B2D">
              <w:rPr>
                <w:rStyle w:val="Hyperlink"/>
                <w:rFonts w:ascii="Arial Narrow" w:hAnsi="Arial Narrow"/>
                <w:noProof/>
              </w:rPr>
              <w:t>Gebühren</w:t>
            </w:r>
            <w:r w:rsidR="00A478E1">
              <w:rPr>
                <w:noProof/>
                <w:webHidden/>
              </w:rPr>
              <w:tab/>
            </w:r>
            <w:r w:rsidR="00A478E1">
              <w:rPr>
                <w:noProof/>
                <w:webHidden/>
              </w:rPr>
              <w:fldChar w:fldCharType="begin"/>
            </w:r>
            <w:r w:rsidR="00A478E1">
              <w:rPr>
                <w:noProof/>
                <w:webHidden/>
              </w:rPr>
              <w:instrText xml:space="preserve"> PAGEREF _Toc90383944 \h </w:instrText>
            </w:r>
            <w:r w:rsidR="00A478E1">
              <w:rPr>
                <w:noProof/>
                <w:webHidden/>
              </w:rPr>
            </w:r>
            <w:r w:rsidR="00A478E1">
              <w:rPr>
                <w:noProof/>
                <w:webHidden/>
              </w:rPr>
              <w:fldChar w:fldCharType="separate"/>
            </w:r>
            <w:r w:rsidR="00A478E1">
              <w:rPr>
                <w:noProof/>
                <w:webHidden/>
              </w:rPr>
              <w:t>2</w:t>
            </w:r>
            <w:r w:rsidR="00A478E1">
              <w:rPr>
                <w:noProof/>
                <w:webHidden/>
              </w:rPr>
              <w:fldChar w:fldCharType="end"/>
            </w:r>
          </w:hyperlink>
        </w:p>
        <w:p w:rsidR="00A478E1" w:rsidRDefault="009B407B">
          <w:pPr>
            <w:pStyle w:val="Verzeichnis2"/>
            <w:rPr>
              <w:rFonts w:eastAsiaTheme="minorEastAsia"/>
              <w:noProof/>
              <w:lang w:eastAsia="de-CH"/>
            </w:rPr>
          </w:pPr>
          <w:hyperlink w:anchor="_Toc90383945" w:history="1">
            <w:r w:rsidR="00A478E1" w:rsidRPr="00433B2D">
              <w:rPr>
                <w:rStyle w:val="Hyperlink"/>
                <w:rFonts w:ascii="Arial Narrow" w:hAnsi="Arial Narrow"/>
                <w:noProof/>
              </w:rPr>
              <w:t>Art. 9</w:t>
            </w:r>
            <w:r w:rsidR="00A478E1">
              <w:rPr>
                <w:rFonts w:eastAsiaTheme="minorEastAsia"/>
                <w:noProof/>
                <w:lang w:eastAsia="de-CH"/>
              </w:rPr>
              <w:tab/>
            </w:r>
            <w:r w:rsidR="00A478E1" w:rsidRPr="00433B2D">
              <w:rPr>
                <w:rStyle w:val="Hyperlink"/>
                <w:rFonts w:ascii="Arial Narrow" w:hAnsi="Arial Narrow"/>
                <w:noProof/>
              </w:rPr>
              <w:t>Parkbewilligung</w:t>
            </w:r>
            <w:r w:rsidR="00A478E1">
              <w:rPr>
                <w:noProof/>
                <w:webHidden/>
              </w:rPr>
              <w:tab/>
            </w:r>
            <w:r w:rsidR="00A478E1">
              <w:rPr>
                <w:noProof/>
                <w:webHidden/>
              </w:rPr>
              <w:fldChar w:fldCharType="begin"/>
            </w:r>
            <w:r w:rsidR="00A478E1">
              <w:rPr>
                <w:noProof/>
                <w:webHidden/>
              </w:rPr>
              <w:instrText xml:space="preserve"> PAGEREF _Toc90383945 \h </w:instrText>
            </w:r>
            <w:r w:rsidR="00A478E1">
              <w:rPr>
                <w:noProof/>
                <w:webHidden/>
              </w:rPr>
            </w:r>
            <w:r w:rsidR="00A478E1">
              <w:rPr>
                <w:noProof/>
                <w:webHidden/>
              </w:rPr>
              <w:fldChar w:fldCharType="separate"/>
            </w:r>
            <w:r w:rsidR="00A478E1">
              <w:rPr>
                <w:noProof/>
                <w:webHidden/>
              </w:rPr>
              <w:t>2</w:t>
            </w:r>
            <w:r w:rsidR="00A478E1">
              <w:rPr>
                <w:noProof/>
                <w:webHidden/>
              </w:rPr>
              <w:fldChar w:fldCharType="end"/>
            </w:r>
          </w:hyperlink>
        </w:p>
        <w:p w:rsidR="00A478E1" w:rsidRDefault="009B407B">
          <w:pPr>
            <w:pStyle w:val="Verzeichnis2"/>
            <w:rPr>
              <w:rFonts w:eastAsiaTheme="minorEastAsia"/>
              <w:noProof/>
              <w:lang w:eastAsia="de-CH"/>
            </w:rPr>
          </w:pPr>
          <w:hyperlink w:anchor="_Toc90383946" w:history="1">
            <w:r w:rsidR="00A478E1" w:rsidRPr="00433B2D">
              <w:rPr>
                <w:rStyle w:val="Hyperlink"/>
                <w:rFonts w:ascii="Arial Narrow" w:hAnsi="Arial Narrow"/>
                <w:noProof/>
              </w:rPr>
              <w:t>Art. 10</w:t>
            </w:r>
            <w:r w:rsidR="00A478E1">
              <w:rPr>
                <w:rFonts w:eastAsiaTheme="minorEastAsia"/>
                <w:noProof/>
                <w:lang w:eastAsia="de-CH"/>
              </w:rPr>
              <w:tab/>
            </w:r>
            <w:r w:rsidR="00A478E1" w:rsidRPr="00433B2D">
              <w:rPr>
                <w:rStyle w:val="Hyperlink"/>
                <w:rFonts w:ascii="Arial Narrow" w:hAnsi="Arial Narrow"/>
                <w:noProof/>
              </w:rPr>
              <w:t>Erteilung der Parkbewilligung</w:t>
            </w:r>
            <w:r w:rsidR="00A478E1">
              <w:rPr>
                <w:noProof/>
                <w:webHidden/>
              </w:rPr>
              <w:tab/>
            </w:r>
            <w:r w:rsidR="00A478E1">
              <w:rPr>
                <w:noProof/>
                <w:webHidden/>
              </w:rPr>
              <w:fldChar w:fldCharType="begin"/>
            </w:r>
            <w:r w:rsidR="00A478E1">
              <w:rPr>
                <w:noProof/>
                <w:webHidden/>
              </w:rPr>
              <w:instrText xml:space="preserve"> PAGEREF _Toc90383946 \h </w:instrText>
            </w:r>
            <w:r w:rsidR="00A478E1">
              <w:rPr>
                <w:noProof/>
                <w:webHidden/>
              </w:rPr>
            </w:r>
            <w:r w:rsidR="00A478E1">
              <w:rPr>
                <w:noProof/>
                <w:webHidden/>
              </w:rPr>
              <w:fldChar w:fldCharType="separate"/>
            </w:r>
            <w:r w:rsidR="00A478E1">
              <w:rPr>
                <w:noProof/>
                <w:webHidden/>
              </w:rPr>
              <w:t>2</w:t>
            </w:r>
            <w:r w:rsidR="00A478E1">
              <w:rPr>
                <w:noProof/>
                <w:webHidden/>
              </w:rPr>
              <w:fldChar w:fldCharType="end"/>
            </w:r>
          </w:hyperlink>
        </w:p>
        <w:p w:rsidR="00A478E1" w:rsidRDefault="009B407B">
          <w:pPr>
            <w:pStyle w:val="Verzeichnis2"/>
            <w:rPr>
              <w:rFonts w:eastAsiaTheme="minorEastAsia"/>
              <w:noProof/>
              <w:lang w:eastAsia="de-CH"/>
            </w:rPr>
          </w:pPr>
          <w:hyperlink w:anchor="_Toc90383947" w:history="1">
            <w:r w:rsidR="00A478E1" w:rsidRPr="00433B2D">
              <w:rPr>
                <w:rStyle w:val="Hyperlink"/>
                <w:rFonts w:ascii="Arial Narrow" w:hAnsi="Arial Narrow"/>
                <w:noProof/>
              </w:rPr>
              <w:t>Art. 11</w:t>
            </w:r>
            <w:r w:rsidR="00A478E1">
              <w:rPr>
                <w:rFonts w:eastAsiaTheme="minorEastAsia"/>
                <w:noProof/>
                <w:lang w:eastAsia="de-CH"/>
              </w:rPr>
              <w:tab/>
            </w:r>
            <w:r w:rsidR="00A478E1" w:rsidRPr="00433B2D">
              <w:rPr>
                <w:rStyle w:val="Hyperlink"/>
                <w:rFonts w:ascii="Arial Narrow" w:hAnsi="Arial Narrow"/>
                <w:noProof/>
              </w:rPr>
              <w:t>Änderungen der Voraussetzungen</w:t>
            </w:r>
            <w:r w:rsidR="00A478E1">
              <w:rPr>
                <w:noProof/>
                <w:webHidden/>
              </w:rPr>
              <w:tab/>
            </w:r>
            <w:r w:rsidR="00A478E1">
              <w:rPr>
                <w:noProof/>
                <w:webHidden/>
              </w:rPr>
              <w:fldChar w:fldCharType="begin"/>
            </w:r>
            <w:r w:rsidR="00A478E1">
              <w:rPr>
                <w:noProof/>
                <w:webHidden/>
              </w:rPr>
              <w:instrText xml:space="preserve"> PAGEREF _Toc90383947 \h </w:instrText>
            </w:r>
            <w:r w:rsidR="00A478E1">
              <w:rPr>
                <w:noProof/>
                <w:webHidden/>
              </w:rPr>
            </w:r>
            <w:r w:rsidR="00A478E1">
              <w:rPr>
                <w:noProof/>
                <w:webHidden/>
              </w:rPr>
              <w:fldChar w:fldCharType="separate"/>
            </w:r>
            <w:r w:rsidR="00A478E1">
              <w:rPr>
                <w:noProof/>
                <w:webHidden/>
              </w:rPr>
              <w:t>2</w:t>
            </w:r>
            <w:r w:rsidR="00A478E1">
              <w:rPr>
                <w:noProof/>
                <w:webHidden/>
              </w:rPr>
              <w:fldChar w:fldCharType="end"/>
            </w:r>
          </w:hyperlink>
        </w:p>
        <w:p w:rsidR="00A478E1" w:rsidRDefault="009B407B">
          <w:pPr>
            <w:pStyle w:val="Verzeichnis2"/>
            <w:rPr>
              <w:rFonts w:eastAsiaTheme="minorEastAsia"/>
              <w:noProof/>
              <w:lang w:eastAsia="de-CH"/>
            </w:rPr>
          </w:pPr>
          <w:hyperlink w:anchor="_Toc90383948" w:history="1">
            <w:r w:rsidR="00A478E1" w:rsidRPr="00433B2D">
              <w:rPr>
                <w:rStyle w:val="Hyperlink"/>
                <w:rFonts w:ascii="Arial Narrow" w:hAnsi="Arial Narrow"/>
                <w:noProof/>
              </w:rPr>
              <w:t>Art. 12</w:t>
            </w:r>
            <w:r w:rsidR="00A478E1">
              <w:rPr>
                <w:rFonts w:eastAsiaTheme="minorEastAsia"/>
                <w:noProof/>
                <w:lang w:eastAsia="de-CH"/>
              </w:rPr>
              <w:tab/>
            </w:r>
            <w:r w:rsidR="00A478E1" w:rsidRPr="00433B2D">
              <w:rPr>
                <w:rStyle w:val="Hyperlink"/>
                <w:rFonts w:ascii="Arial Narrow" w:hAnsi="Arial Narrow"/>
                <w:noProof/>
              </w:rPr>
              <w:t>Entzug der Bewilligung / Erlöschen Gültigkeit</w:t>
            </w:r>
            <w:r w:rsidR="00A478E1">
              <w:rPr>
                <w:noProof/>
                <w:webHidden/>
              </w:rPr>
              <w:tab/>
            </w:r>
            <w:r w:rsidR="00A478E1">
              <w:rPr>
                <w:noProof/>
                <w:webHidden/>
              </w:rPr>
              <w:fldChar w:fldCharType="begin"/>
            </w:r>
            <w:r w:rsidR="00A478E1">
              <w:rPr>
                <w:noProof/>
                <w:webHidden/>
              </w:rPr>
              <w:instrText xml:space="preserve"> PAGEREF _Toc90383948 \h </w:instrText>
            </w:r>
            <w:r w:rsidR="00A478E1">
              <w:rPr>
                <w:noProof/>
                <w:webHidden/>
              </w:rPr>
            </w:r>
            <w:r w:rsidR="00A478E1">
              <w:rPr>
                <w:noProof/>
                <w:webHidden/>
              </w:rPr>
              <w:fldChar w:fldCharType="separate"/>
            </w:r>
            <w:r w:rsidR="00A478E1">
              <w:rPr>
                <w:noProof/>
                <w:webHidden/>
              </w:rPr>
              <w:t>3</w:t>
            </w:r>
            <w:r w:rsidR="00A478E1">
              <w:rPr>
                <w:noProof/>
                <w:webHidden/>
              </w:rPr>
              <w:fldChar w:fldCharType="end"/>
            </w:r>
          </w:hyperlink>
        </w:p>
        <w:p w:rsidR="00A478E1" w:rsidRDefault="009B407B">
          <w:pPr>
            <w:pStyle w:val="Verzeichnis2"/>
            <w:rPr>
              <w:rFonts w:eastAsiaTheme="minorEastAsia"/>
              <w:noProof/>
              <w:lang w:eastAsia="de-CH"/>
            </w:rPr>
          </w:pPr>
          <w:hyperlink w:anchor="_Toc90383949" w:history="1">
            <w:r w:rsidR="00A478E1" w:rsidRPr="00433B2D">
              <w:rPr>
                <w:rStyle w:val="Hyperlink"/>
                <w:rFonts w:ascii="Arial Narrow" w:hAnsi="Arial Narrow"/>
                <w:noProof/>
              </w:rPr>
              <w:t>Art. 13</w:t>
            </w:r>
            <w:r w:rsidR="00A478E1">
              <w:rPr>
                <w:rFonts w:eastAsiaTheme="minorEastAsia"/>
                <w:noProof/>
                <w:lang w:eastAsia="de-CH"/>
              </w:rPr>
              <w:tab/>
            </w:r>
            <w:r w:rsidR="00A478E1" w:rsidRPr="00433B2D">
              <w:rPr>
                <w:rStyle w:val="Hyperlink"/>
                <w:rFonts w:ascii="Arial Narrow" w:hAnsi="Arial Narrow"/>
                <w:noProof/>
              </w:rPr>
              <w:t>Vollzugsvorschriften</w:t>
            </w:r>
            <w:r w:rsidR="00A478E1">
              <w:rPr>
                <w:noProof/>
                <w:webHidden/>
              </w:rPr>
              <w:tab/>
            </w:r>
            <w:r w:rsidR="00A478E1">
              <w:rPr>
                <w:noProof/>
                <w:webHidden/>
              </w:rPr>
              <w:fldChar w:fldCharType="begin"/>
            </w:r>
            <w:r w:rsidR="00A478E1">
              <w:rPr>
                <w:noProof/>
                <w:webHidden/>
              </w:rPr>
              <w:instrText xml:space="preserve"> PAGEREF _Toc90383949 \h </w:instrText>
            </w:r>
            <w:r w:rsidR="00A478E1">
              <w:rPr>
                <w:noProof/>
                <w:webHidden/>
              </w:rPr>
            </w:r>
            <w:r w:rsidR="00A478E1">
              <w:rPr>
                <w:noProof/>
                <w:webHidden/>
              </w:rPr>
              <w:fldChar w:fldCharType="separate"/>
            </w:r>
            <w:r w:rsidR="00A478E1">
              <w:rPr>
                <w:noProof/>
                <w:webHidden/>
              </w:rPr>
              <w:t>3</w:t>
            </w:r>
            <w:r w:rsidR="00A478E1">
              <w:rPr>
                <w:noProof/>
                <w:webHidden/>
              </w:rPr>
              <w:fldChar w:fldCharType="end"/>
            </w:r>
          </w:hyperlink>
        </w:p>
        <w:p w:rsidR="00A478E1" w:rsidRDefault="009B407B">
          <w:pPr>
            <w:pStyle w:val="Verzeichnis2"/>
            <w:rPr>
              <w:rFonts w:eastAsiaTheme="minorEastAsia"/>
              <w:noProof/>
              <w:lang w:eastAsia="de-CH"/>
            </w:rPr>
          </w:pPr>
          <w:hyperlink w:anchor="_Toc90383950" w:history="1">
            <w:r w:rsidR="00A478E1" w:rsidRPr="00433B2D">
              <w:rPr>
                <w:rStyle w:val="Hyperlink"/>
                <w:rFonts w:ascii="Arial Narrow" w:hAnsi="Arial Narrow"/>
                <w:noProof/>
              </w:rPr>
              <w:t>Art. 14</w:t>
            </w:r>
            <w:r w:rsidR="00A478E1">
              <w:rPr>
                <w:rFonts w:eastAsiaTheme="minorEastAsia"/>
                <w:noProof/>
                <w:lang w:eastAsia="de-CH"/>
              </w:rPr>
              <w:tab/>
            </w:r>
            <w:r w:rsidR="00A478E1" w:rsidRPr="00433B2D">
              <w:rPr>
                <w:rStyle w:val="Hyperlink"/>
                <w:rFonts w:ascii="Arial Narrow" w:hAnsi="Arial Narrow"/>
                <w:noProof/>
              </w:rPr>
              <w:t>Strafbestimmungen</w:t>
            </w:r>
            <w:r w:rsidR="00A478E1">
              <w:rPr>
                <w:noProof/>
                <w:webHidden/>
              </w:rPr>
              <w:tab/>
            </w:r>
            <w:r w:rsidR="00A478E1">
              <w:rPr>
                <w:noProof/>
                <w:webHidden/>
              </w:rPr>
              <w:fldChar w:fldCharType="begin"/>
            </w:r>
            <w:r w:rsidR="00A478E1">
              <w:rPr>
                <w:noProof/>
                <w:webHidden/>
              </w:rPr>
              <w:instrText xml:space="preserve"> PAGEREF _Toc90383950 \h </w:instrText>
            </w:r>
            <w:r w:rsidR="00A478E1">
              <w:rPr>
                <w:noProof/>
                <w:webHidden/>
              </w:rPr>
            </w:r>
            <w:r w:rsidR="00A478E1">
              <w:rPr>
                <w:noProof/>
                <w:webHidden/>
              </w:rPr>
              <w:fldChar w:fldCharType="separate"/>
            </w:r>
            <w:r w:rsidR="00A478E1">
              <w:rPr>
                <w:noProof/>
                <w:webHidden/>
              </w:rPr>
              <w:t>3</w:t>
            </w:r>
            <w:r w:rsidR="00A478E1">
              <w:rPr>
                <w:noProof/>
                <w:webHidden/>
              </w:rPr>
              <w:fldChar w:fldCharType="end"/>
            </w:r>
          </w:hyperlink>
        </w:p>
        <w:p w:rsidR="00A478E1" w:rsidRDefault="009B407B">
          <w:pPr>
            <w:pStyle w:val="Verzeichnis2"/>
            <w:rPr>
              <w:rFonts w:eastAsiaTheme="minorEastAsia"/>
              <w:noProof/>
              <w:lang w:eastAsia="de-CH"/>
            </w:rPr>
          </w:pPr>
          <w:hyperlink w:anchor="_Toc90383951" w:history="1">
            <w:r w:rsidR="00A478E1" w:rsidRPr="00433B2D">
              <w:rPr>
                <w:rStyle w:val="Hyperlink"/>
                <w:rFonts w:ascii="Arial Narrow" w:hAnsi="Arial Narrow"/>
                <w:noProof/>
              </w:rPr>
              <w:t>Art. 15</w:t>
            </w:r>
            <w:r w:rsidR="00A478E1">
              <w:rPr>
                <w:rFonts w:eastAsiaTheme="minorEastAsia"/>
                <w:noProof/>
                <w:lang w:eastAsia="de-CH"/>
              </w:rPr>
              <w:tab/>
            </w:r>
            <w:r w:rsidR="00A478E1" w:rsidRPr="00433B2D">
              <w:rPr>
                <w:rStyle w:val="Hyperlink"/>
                <w:rFonts w:ascii="Arial Narrow" w:hAnsi="Arial Narrow"/>
                <w:noProof/>
              </w:rPr>
              <w:t>Inkrafttreten</w:t>
            </w:r>
            <w:r w:rsidR="00A478E1">
              <w:rPr>
                <w:noProof/>
                <w:webHidden/>
              </w:rPr>
              <w:tab/>
            </w:r>
            <w:r w:rsidR="00A478E1">
              <w:rPr>
                <w:noProof/>
                <w:webHidden/>
              </w:rPr>
              <w:fldChar w:fldCharType="begin"/>
            </w:r>
            <w:r w:rsidR="00A478E1">
              <w:rPr>
                <w:noProof/>
                <w:webHidden/>
              </w:rPr>
              <w:instrText xml:space="preserve"> PAGEREF _Toc90383951 \h </w:instrText>
            </w:r>
            <w:r w:rsidR="00A478E1">
              <w:rPr>
                <w:noProof/>
                <w:webHidden/>
              </w:rPr>
            </w:r>
            <w:r w:rsidR="00A478E1">
              <w:rPr>
                <w:noProof/>
                <w:webHidden/>
              </w:rPr>
              <w:fldChar w:fldCharType="separate"/>
            </w:r>
            <w:r w:rsidR="00A478E1">
              <w:rPr>
                <w:noProof/>
                <w:webHidden/>
              </w:rPr>
              <w:t>3</w:t>
            </w:r>
            <w:r w:rsidR="00A478E1">
              <w:rPr>
                <w:noProof/>
                <w:webHidden/>
              </w:rPr>
              <w:fldChar w:fldCharType="end"/>
            </w:r>
          </w:hyperlink>
        </w:p>
        <w:p w:rsidR="00040532" w:rsidRPr="00A151F7" w:rsidRDefault="00040532">
          <w:pPr>
            <w:rPr>
              <w:rFonts w:ascii="Arial Narrow" w:hAnsi="Arial Narrow"/>
            </w:rPr>
          </w:pPr>
          <w:r w:rsidRPr="00611FEE">
            <w:rPr>
              <w:rFonts w:ascii="Arial Narrow" w:hAnsi="Arial Narrow"/>
              <w:b/>
              <w:bCs/>
            </w:rPr>
            <w:fldChar w:fldCharType="end"/>
          </w:r>
        </w:p>
      </w:sdtContent>
    </w:sdt>
    <w:p w:rsidR="00182348" w:rsidRPr="00A151F7" w:rsidRDefault="00182348">
      <w:pPr>
        <w:rPr>
          <w:rFonts w:ascii="Arial Narrow" w:hAnsi="Arial Narrow"/>
        </w:rPr>
      </w:pPr>
    </w:p>
    <w:p w:rsidR="00182348" w:rsidRPr="00A151F7" w:rsidRDefault="00182348">
      <w:pPr>
        <w:rPr>
          <w:rFonts w:ascii="Arial Narrow" w:hAnsi="Arial Narrow"/>
        </w:rPr>
      </w:pPr>
    </w:p>
    <w:p w:rsidR="00182348" w:rsidRPr="00A151F7" w:rsidRDefault="00182348">
      <w:pPr>
        <w:rPr>
          <w:rFonts w:ascii="Arial Narrow" w:hAnsi="Arial Narrow"/>
        </w:rPr>
        <w:sectPr w:rsidR="00182348" w:rsidRPr="00A151F7">
          <w:headerReference w:type="default" r:id="rId10"/>
          <w:footerReference w:type="default" r:id="rId11"/>
          <w:pgSz w:w="11906" w:h="16838"/>
          <w:pgMar w:top="1417" w:right="1417" w:bottom="1134" w:left="1417" w:header="708" w:footer="708" w:gutter="0"/>
          <w:cols w:space="708"/>
          <w:docGrid w:linePitch="360"/>
        </w:sectPr>
      </w:pPr>
    </w:p>
    <w:p w:rsidR="004065AA" w:rsidRPr="00A151F7" w:rsidRDefault="004065AA" w:rsidP="00810628">
      <w:pPr>
        <w:pStyle w:val="Formatvorlage4"/>
        <w:rPr>
          <w:rFonts w:ascii="Arial Narrow" w:hAnsi="Arial Narrow"/>
        </w:rPr>
      </w:pPr>
      <w:r w:rsidRPr="00A151F7">
        <w:rPr>
          <w:rStyle w:val="Formatvorlage4Zchn"/>
          <w:rFonts w:ascii="Arial Narrow" w:hAnsi="Arial Narrow"/>
        </w:rPr>
        <w:tab/>
      </w:r>
    </w:p>
    <w:p w:rsidR="00182348" w:rsidRPr="00A151F7" w:rsidRDefault="0048450E" w:rsidP="001F5C18">
      <w:pPr>
        <w:pStyle w:val="Formatvorlage1"/>
        <w:rPr>
          <w:rFonts w:ascii="Arial Narrow" w:hAnsi="Arial Narrow"/>
          <w:b w:val="0"/>
          <w:lang w:val="de-CH"/>
        </w:rPr>
      </w:pPr>
      <w:bookmarkStart w:id="1" w:name="_Toc90383937"/>
      <w:r w:rsidRPr="00A151F7">
        <w:rPr>
          <w:rFonts w:ascii="Arial Narrow" w:hAnsi="Arial Narrow"/>
          <w:lang w:val="de-CH"/>
        </w:rPr>
        <w:t>Art. 1</w:t>
      </w:r>
      <w:r w:rsidRPr="00A151F7">
        <w:rPr>
          <w:rFonts w:ascii="Arial Narrow" w:hAnsi="Arial Narrow"/>
          <w:lang w:val="de-CH"/>
        </w:rPr>
        <w:tab/>
      </w:r>
      <w:r w:rsidR="00CB0E54" w:rsidRPr="00321F46">
        <w:rPr>
          <w:rFonts w:ascii="Arial Narrow" w:eastAsia="Arial" w:hAnsi="Arial Narrow"/>
          <w:color w:val="000000"/>
          <w:szCs w:val="22"/>
        </w:rPr>
        <w:t>Zweck</w:t>
      </w:r>
      <w:r w:rsidR="00CB0E54" w:rsidRPr="00A151F7">
        <w:rPr>
          <w:rFonts w:ascii="Arial Narrow" w:hAnsi="Arial Narrow"/>
          <w:lang w:val="de-CH"/>
        </w:rPr>
        <w:t xml:space="preserve"> </w:t>
      </w:r>
      <w:r w:rsidR="0075380F">
        <w:rPr>
          <w:rFonts w:ascii="Arial Narrow" w:hAnsi="Arial Narrow"/>
          <w:lang w:val="de-CH"/>
        </w:rPr>
        <w:t xml:space="preserve">der </w:t>
      </w:r>
      <w:r w:rsidR="00121D53">
        <w:rPr>
          <w:rFonts w:ascii="Arial Narrow" w:hAnsi="Arial Narrow"/>
          <w:lang w:val="de-CH"/>
        </w:rPr>
        <w:t>Verordnung</w:t>
      </w:r>
      <w:bookmarkEnd w:id="1"/>
    </w:p>
    <w:p w:rsidR="0048450E" w:rsidRPr="00A151F7" w:rsidRDefault="0048450E" w:rsidP="000D5949">
      <w:pPr>
        <w:pStyle w:val="Formatvorlage2"/>
        <w:spacing w:after="120" w:line="300" w:lineRule="atLeast"/>
        <w:jc w:val="both"/>
        <w:rPr>
          <w:rFonts w:ascii="Arial Narrow" w:hAnsi="Arial Narrow"/>
          <w:lang w:val="de-CH"/>
        </w:rPr>
      </w:pPr>
      <w:r w:rsidRPr="00A151F7">
        <w:rPr>
          <w:rFonts w:ascii="Arial Narrow" w:hAnsi="Arial Narrow"/>
          <w:lang w:val="de-CH"/>
        </w:rPr>
        <w:tab/>
      </w:r>
      <w:r w:rsidRPr="00A151F7">
        <w:rPr>
          <w:rFonts w:ascii="Arial Narrow" w:hAnsi="Arial Narrow"/>
          <w:vertAlign w:val="superscript"/>
          <w:lang w:val="de-CH"/>
        </w:rPr>
        <w:t>1</w:t>
      </w:r>
      <w:r w:rsidRPr="00A151F7">
        <w:rPr>
          <w:rFonts w:ascii="Arial Narrow" w:hAnsi="Arial Narrow"/>
          <w:lang w:val="de-CH"/>
        </w:rPr>
        <w:t xml:space="preserve"> </w:t>
      </w:r>
      <w:r w:rsidR="00CB0E54" w:rsidRPr="0075380F">
        <w:rPr>
          <w:rStyle w:val="Formatvorlage1Zchn"/>
          <w:rFonts w:ascii="Arial Narrow" w:hAnsi="Arial Narrow"/>
          <w:b w:val="0"/>
        </w:rPr>
        <w:t>Zum Schutz von Bewohner</w:t>
      </w:r>
      <w:r w:rsidR="00A478E1">
        <w:rPr>
          <w:rStyle w:val="Formatvorlage1Zchn"/>
          <w:rFonts w:ascii="Arial Narrow" w:hAnsi="Arial Narrow"/>
          <w:b w:val="0"/>
        </w:rPr>
        <w:t>/inne</w:t>
      </w:r>
      <w:r w:rsidR="00CB0E54" w:rsidRPr="0075380F">
        <w:rPr>
          <w:rStyle w:val="Formatvorlage1Zchn"/>
          <w:rFonts w:ascii="Arial Narrow" w:hAnsi="Arial Narrow"/>
          <w:b w:val="0"/>
        </w:rPr>
        <w:t>n sowie gleichermassen Betroffenen vor Lärm und Luftverschmutzung wird das Parkieren in städtischen Quartieren (ausgenommen Höfe) unter Berücksichtigung der örtlichen Verhältnisse in Anwendung der bundesrechtlichen Vorschriften mittels Blauen Zonen zeitlich beschränkt. Bestehende oder neue Regelungen mit Parkuhren oder mit signalisierten Höchstparkzeiten bleiben ausdrücklich vorbehalten.</w:t>
      </w:r>
      <w:r w:rsidR="00CB0E54">
        <w:rPr>
          <w:rFonts w:ascii="Arial Narrow" w:hAnsi="Arial Narrow"/>
          <w:iCs/>
        </w:rPr>
        <w:t xml:space="preserve"> </w:t>
      </w:r>
    </w:p>
    <w:p w:rsidR="0048450E" w:rsidRPr="00A151F7" w:rsidRDefault="0048450E" w:rsidP="000D5949">
      <w:pPr>
        <w:pStyle w:val="Formatvorlage2"/>
        <w:spacing w:after="120" w:line="300" w:lineRule="atLeast"/>
        <w:jc w:val="both"/>
        <w:rPr>
          <w:rFonts w:ascii="Arial Narrow" w:hAnsi="Arial Narrow"/>
          <w:lang w:val="de-CH"/>
        </w:rPr>
      </w:pPr>
      <w:r w:rsidRPr="00A151F7">
        <w:rPr>
          <w:rFonts w:ascii="Arial Narrow" w:hAnsi="Arial Narrow"/>
          <w:lang w:val="de-CH"/>
        </w:rPr>
        <w:tab/>
      </w:r>
      <w:r w:rsidRPr="00A151F7">
        <w:rPr>
          <w:rFonts w:ascii="Arial Narrow" w:hAnsi="Arial Narrow"/>
          <w:vertAlign w:val="superscript"/>
          <w:lang w:val="de-CH"/>
        </w:rPr>
        <w:t>2</w:t>
      </w:r>
      <w:r w:rsidRPr="00A151F7">
        <w:rPr>
          <w:rFonts w:ascii="Arial Narrow" w:hAnsi="Arial Narrow"/>
          <w:lang w:val="de-CH"/>
        </w:rPr>
        <w:t xml:space="preserve"> </w:t>
      </w:r>
      <w:r w:rsidR="00CB0E54" w:rsidRPr="009030D7">
        <w:rPr>
          <w:rFonts w:ascii="Arial Narrow" w:hAnsi="Arial Narrow"/>
          <w:iCs/>
        </w:rPr>
        <w:t>Berechtigte nach Art. 2 dieser Vorschriften erhalten für leichte Motorwagen (inkl. für solche betreffend Parkieren gleichgestellte Fahrzeuge, wie Elektro-, Solarmobile etc.) eine Parkbewilligung zum zeitlich unbeschränkten Parkieren (gesteigerter Gemeingebrauch) an den hierfür speziell signalisierten Örtlichkeiten innerhalb einer bestimmten Zone</w:t>
      </w:r>
      <w:r w:rsidR="00CB0E54" w:rsidRPr="009030D7">
        <w:rPr>
          <w:rFonts w:ascii="Arial Narrow" w:hAnsi="Arial Narrow"/>
          <w:b/>
          <w:iCs/>
        </w:rPr>
        <w:t>.</w:t>
      </w:r>
      <w:r w:rsidR="00CB0E54">
        <w:rPr>
          <w:rFonts w:ascii="Arial Narrow" w:hAnsi="Arial Narrow"/>
          <w:b/>
          <w:iCs/>
        </w:rPr>
        <w:t xml:space="preserve"> </w:t>
      </w:r>
    </w:p>
    <w:p w:rsidR="00C462DD" w:rsidRPr="00A151F7" w:rsidRDefault="001F5C18" w:rsidP="004E4D48">
      <w:pPr>
        <w:pStyle w:val="Formatvorlage1"/>
        <w:rPr>
          <w:rFonts w:ascii="Arial Narrow" w:hAnsi="Arial Narrow"/>
          <w:lang w:val="de-CH"/>
        </w:rPr>
      </w:pPr>
      <w:bookmarkStart w:id="2" w:name="_Toc90383938"/>
      <w:r w:rsidRPr="00A151F7">
        <w:rPr>
          <w:rFonts w:ascii="Arial Narrow" w:hAnsi="Arial Narrow"/>
          <w:lang w:val="de-CH"/>
        </w:rPr>
        <w:t>Art. 2</w:t>
      </w:r>
      <w:r w:rsidRPr="00A151F7">
        <w:rPr>
          <w:rFonts w:ascii="Arial Narrow" w:hAnsi="Arial Narrow"/>
          <w:lang w:val="de-CH"/>
        </w:rPr>
        <w:tab/>
      </w:r>
      <w:r w:rsidR="0075380F">
        <w:rPr>
          <w:rFonts w:ascii="Arial Narrow" w:hAnsi="Arial Narrow"/>
          <w:lang w:val="de-CH"/>
        </w:rPr>
        <w:t>Einwohner</w:t>
      </w:r>
      <w:r w:rsidR="006102DD">
        <w:rPr>
          <w:rFonts w:ascii="Arial Narrow" w:hAnsi="Arial Narrow"/>
          <w:lang w:val="de-CH"/>
        </w:rPr>
        <w:t>/</w:t>
      </w:r>
      <w:r w:rsidR="0075380F">
        <w:rPr>
          <w:rFonts w:ascii="Arial Narrow" w:hAnsi="Arial Narrow"/>
          <w:lang w:val="de-CH"/>
        </w:rPr>
        <w:t>innen und Geschäftsbetriebe</w:t>
      </w:r>
      <w:r w:rsidR="000D5949">
        <w:rPr>
          <w:rFonts w:ascii="Arial Narrow" w:hAnsi="Arial Narrow"/>
          <w:lang w:val="de-CH"/>
        </w:rPr>
        <w:t xml:space="preserve"> in Kloten</w:t>
      </w:r>
      <w:bookmarkEnd w:id="2"/>
    </w:p>
    <w:p w:rsidR="001F5C18" w:rsidRDefault="0075380F" w:rsidP="00DD7267">
      <w:pPr>
        <w:pStyle w:val="Formatvorlage2"/>
        <w:numPr>
          <w:ilvl w:val="0"/>
          <w:numId w:val="5"/>
        </w:numPr>
        <w:tabs>
          <w:tab w:val="clear" w:pos="993"/>
          <w:tab w:val="left" w:pos="1843"/>
        </w:tabs>
        <w:spacing w:after="120" w:line="300" w:lineRule="atLeast"/>
        <w:ind w:left="1418" w:hanging="284"/>
        <w:jc w:val="both"/>
        <w:rPr>
          <w:rFonts w:ascii="Arial Narrow" w:hAnsi="Arial Narrow"/>
          <w:lang w:val="de-CH"/>
        </w:rPr>
      </w:pPr>
      <w:r w:rsidRPr="0075380F">
        <w:rPr>
          <w:rFonts w:ascii="Arial Narrow" w:hAnsi="Arial Narrow"/>
          <w:lang w:val="de-CH"/>
        </w:rPr>
        <w:t xml:space="preserve">Personen mit festem Wohnsitz in Kloten </w:t>
      </w:r>
      <w:r w:rsidR="007409C3" w:rsidRPr="007409C3">
        <w:rPr>
          <w:rFonts w:ascii="Arial Narrow" w:hAnsi="Arial Narrow"/>
          <w:lang w:val="de-CH"/>
        </w:rPr>
        <w:t xml:space="preserve">kann </w:t>
      </w:r>
      <w:r w:rsidRPr="0075380F">
        <w:rPr>
          <w:rFonts w:ascii="Arial Narrow" w:hAnsi="Arial Narrow"/>
          <w:lang w:val="de-CH"/>
        </w:rPr>
        <w:t xml:space="preserve">für jeden auf ihren Namen und ihre </w:t>
      </w:r>
      <w:r w:rsidRPr="00B379AA">
        <w:rPr>
          <w:rFonts w:ascii="Arial Narrow" w:hAnsi="Arial Narrow"/>
          <w:lang w:val="de-CH"/>
        </w:rPr>
        <w:t>Adresse</w:t>
      </w:r>
      <w:r w:rsidR="00DD7267" w:rsidRPr="00B379AA">
        <w:rPr>
          <w:rFonts w:ascii="Arial Narrow" w:hAnsi="Arial Narrow"/>
          <w:lang w:val="de-CH"/>
        </w:rPr>
        <w:t xml:space="preserve"> </w:t>
      </w:r>
      <w:r w:rsidRPr="00B379AA">
        <w:rPr>
          <w:rFonts w:ascii="Arial Narrow" w:hAnsi="Arial Narrow"/>
          <w:lang w:val="de-CH"/>
        </w:rPr>
        <w:t>in der entsprechenden Zone eingetragenen leichten Motorwagen eine Parkbewilligu</w:t>
      </w:r>
      <w:r w:rsidRPr="0075380F">
        <w:rPr>
          <w:rFonts w:ascii="Arial Narrow" w:hAnsi="Arial Narrow"/>
          <w:lang w:val="de-CH"/>
        </w:rPr>
        <w:t xml:space="preserve">ng für die entsprechende Zone der Wohnadresse erteilt werden. </w:t>
      </w:r>
    </w:p>
    <w:p w:rsidR="0075380F" w:rsidRPr="007409C3" w:rsidRDefault="0075380F" w:rsidP="00DD7267">
      <w:pPr>
        <w:pStyle w:val="Listenabsatz"/>
        <w:numPr>
          <w:ilvl w:val="0"/>
          <w:numId w:val="5"/>
        </w:numPr>
        <w:spacing w:after="120" w:line="300" w:lineRule="atLeast"/>
        <w:ind w:left="1418" w:hanging="284"/>
        <w:contextualSpacing w:val="0"/>
        <w:rPr>
          <w:rFonts w:ascii="Arial Narrow" w:hAnsi="Arial Narrow"/>
        </w:rPr>
      </w:pPr>
      <w:r w:rsidRPr="0075380F">
        <w:rPr>
          <w:rFonts w:ascii="Arial Narrow" w:hAnsi="Arial Narrow"/>
        </w:rPr>
        <w:t xml:space="preserve">Steuerpflichtigen, ortsansässigen Betrieben </w:t>
      </w:r>
      <w:r w:rsidRPr="007409C3">
        <w:rPr>
          <w:rFonts w:ascii="Arial Narrow" w:hAnsi="Arial Narrow"/>
        </w:rPr>
        <w:t xml:space="preserve">in Kloten </w:t>
      </w:r>
      <w:r w:rsidR="007409C3" w:rsidRPr="007409C3">
        <w:rPr>
          <w:rFonts w:ascii="Arial Narrow" w:hAnsi="Arial Narrow"/>
        </w:rPr>
        <w:t>kann</w:t>
      </w:r>
      <w:r w:rsidRPr="007409C3">
        <w:rPr>
          <w:rFonts w:ascii="Arial Narrow" w:hAnsi="Arial Narrow"/>
        </w:rPr>
        <w:t xml:space="preserve"> für jeden auf ihren Namen und Adresse in Kloten eingelösten leichten Motorwagen eine beschränkte Anzahl Parkbewilligungen für die entsprechende Zone des Betriebsstandortes erteilt werden.</w:t>
      </w:r>
    </w:p>
    <w:p w:rsidR="0075380F" w:rsidRPr="0075380F" w:rsidRDefault="0075380F" w:rsidP="00DD7267">
      <w:pPr>
        <w:pStyle w:val="Listenabsatz"/>
        <w:numPr>
          <w:ilvl w:val="0"/>
          <w:numId w:val="5"/>
        </w:numPr>
        <w:spacing w:after="120" w:line="300" w:lineRule="atLeast"/>
        <w:ind w:left="1418" w:hanging="284"/>
        <w:contextualSpacing w:val="0"/>
        <w:jc w:val="both"/>
        <w:rPr>
          <w:rFonts w:ascii="Arial Narrow" w:hAnsi="Arial Narrow"/>
        </w:rPr>
      </w:pPr>
      <w:r w:rsidRPr="007409C3">
        <w:rPr>
          <w:rFonts w:ascii="Arial Narrow" w:hAnsi="Arial Narrow"/>
        </w:rPr>
        <w:t xml:space="preserve">Personen mit festem Wohnsitz in Kloten </w:t>
      </w:r>
      <w:r w:rsidR="007D1625" w:rsidRPr="007409C3">
        <w:rPr>
          <w:rFonts w:ascii="Arial Narrow" w:hAnsi="Arial Narrow"/>
        </w:rPr>
        <w:t>k</w:t>
      </w:r>
      <w:r w:rsidR="007409C3" w:rsidRPr="007409C3">
        <w:rPr>
          <w:rFonts w:ascii="Arial Narrow" w:hAnsi="Arial Narrow"/>
        </w:rPr>
        <w:t>ann</w:t>
      </w:r>
      <w:r w:rsidR="007D1625" w:rsidRPr="007409C3">
        <w:rPr>
          <w:rFonts w:ascii="Arial Narrow" w:hAnsi="Arial Narrow"/>
        </w:rPr>
        <w:t xml:space="preserve"> </w:t>
      </w:r>
      <w:r w:rsidRPr="0075380F">
        <w:rPr>
          <w:rFonts w:ascii="Arial Narrow" w:hAnsi="Arial Narrow"/>
        </w:rPr>
        <w:t xml:space="preserve">für jeden ihnen nachweisbar zum ständigen Gebrauch überlassenen leichten Motorwagen eine Parkbewilligung für die entsprechende Zone der Wohnadresse erteilt werden. </w:t>
      </w:r>
    </w:p>
    <w:p w:rsidR="00A65F8C" w:rsidRPr="00B379AA" w:rsidRDefault="00A65F8C" w:rsidP="000D5949">
      <w:pPr>
        <w:pStyle w:val="Formatvorlage1"/>
        <w:rPr>
          <w:rFonts w:ascii="Arial Narrow" w:hAnsi="Arial Narrow"/>
          <w:color w:val="auto"/>
          <w:lang w:val="de-CH"/>
        </w:rPr>
      </w:pPr>
      <w:bookmarkStart w:id="3" w:name="_Toc90383939"/>
      <w:r w:rsidRPr="00A151F7">
        <w:rPr>
          <w:rFonts w:ascii="Arial Narrow" w:hAnsi="Arial Narrow"/>
          <w:lang w:val="de-CH"/>
        </w:rPr>
        <w:t>Art. 3</w:t>
      </w:r>
      <w:r w:rsidRPr="00A151F7">
        <w:rPr>
          <w:rFonts w:ascii="Arial Narrow" w:hAnsi="Arial Narrow"/>
          <w:lang w:val="de-CH"/>
        </w:rPr>
        <w:tab/>
      </w:r>
      <w:r w:rsidR="000D5949" w:rsidRPr="00B379AA">
        <w:rPr>
          <w:rFonts w:ascii="Arial Narrow" w:hAnsi="Arial Narrow"/>
          <w:color w:val="auto"/>
          <w:lang w:val="de-CH"/>
        </w:rPr>
        <w:t xml:space="preserve">Andere </w:t>
      </w:r>
      <w:r w:rsidR="00D24FBC" w:rsidRPr="00B379AA">
        <w:rPr>
          <w:rFonts w:ascii="Arial Narrow" w:hAnsi="Arial Narrow"/>
          <w:color w:val="auto"/>
          <w:lang w:val="de-CH"/>
        </w:rPr>
        <w:t xml:space="preserve">gleichermassen </w:t>
      </w:r>
      <w:r w:rsidR="000D5949" w:rsidRPr="00B379AA">
        <w:rPr>
          <w:rFonts w:ascii="Arial Narrow" w:hAnsi="Arial Narrow"/>
          <w:color w:val="auto"/>
          <w:lang w:val="de-CH"/>
        </w:rPr>
        <w:t>Betroffene</w:t>
      </w:r>
      <w:r w:rsidR="00B87EDF" w:rsidRPr="00B379AA">
        <w:rPr>
          <w:rFonts w:ascii="Arial Narrow" w:hAnsi="Arial Narrow"/>
          <w:color w:val="auto"/>
          <w:lang w:val="de-CH"/>
        </w:rPr>
        <w:t xml:space="preserve"> </w:t>
      </w:r>
      <w:r w:rsidR="000D5949" w:rsidRPr="00B379AA">
        <w:rPr>
          <w:rFonts w:ascii="Arial Narrow" w:hAnsi="Arial Narrow"/>
          <w:color w:val="auto"/>
          <w:lang w:val="de-CH"/>
        </w:rPr>
        <w:t>/</w:t>
      </w:r>
      <w:r w:rsidR="00B87EDF" w:rsidRPr="00B379AA">
        <w:rPr>
          <w:rFonts w:ascii="Arial Narrow" w:hAnsi="Arial Narrow"/>
          <w:color w:val="auto"/>
          <w:lang w:val="de-CH"/>
        </w:rPr>
        <w:t xml:space="preserve"> </w:t>
      </w:r>
      <w:r w:rsidR="000D5949" w:rsidRPr="00B379AA">
        <w:rPr>
          <w:rFonts w:ascii="Arial Narrow" w:hAnsi="Arial Narrow"/>
          <w:color w:val="auto"/>
          <w:lang w:val="de-CH"/>
        </w:rPr>
        <w:t>Wochenaufenthalte</w:t>
      </w:r>
      <w:r w:rsidR="00B87EDF" w:rsidRPr="00B379AA">
        <w:rPr>
          <w:rFonts w:ascii="Arial Narrow" w:hAnsi="Arial Narrow"/>
          <w:color w:val="auto"/>
          <w:lang w:val="de-CH"/>
        </w:rPr>
        <w:t>r</w:t>
      </w:r>
      <w:r w:rsidR="00A478E1">
        <w:rPr>
          <w:rFonts w:ascii="Arial Narrow" w:hAnsi="Arial Narrow"/>
          <w:color w:val="auto"/>
          <w:lang w:val="de-CH"/>
        </w:rPr>
        <w:t>/</w:t>
      </w:r>
      <w:r w:rsidR="00B87EDF" w:rsidRPr="00B379AA">
        <w:rPr>
          <w:rFonts w:ascii="Arial Narrow" w:hAnsi="Arial Narrow"/>
          <w:color w:val="auto"/>
          <w:lang w:val="de-CH"/>
        </w:rPr>
        <w:t>innen</w:t>
      </w:r>
      <w:bookmarkEnd w:id="3"/>
    </w:p>
    <w:p w:rsidR="00F37CFB" w:rsidRDefault="001D14DF" w:rsidP="00F37CFB">
      <w:pPr>
        <w:pStyle w:val="Formatvorlage2"/>
        <w:numPr>
          <w:ilvl w:val="0"/>
          <w:numId w:val="7"/>
        </w:numPr>
        <w:spacing w:after="120" w:line="300" w:lineRule="atLeast"/>
        <w:ind w:left="1134" w:hanging="144"/>
        <w:jc w:val="both"/>
        <w:rPr>
          <w:rFonts w:ascii="Arial Narrow" w:hAnsi="Arial Narrow"/>
          <w:lang w:val="de-CH"/>
        </w:rPr>
      </w:pPr>
      <w:r w:rsidRPr="001D14DF">
        <w:rPr>
          <w:rFonts w:ascii="Arial Narrow" w:hAnsi="Arial Narrow"/>
          <w:lang w:val="de-CH"/>
        </w:rPr>
        <w:t>Ander</w:t>
      </w:r>
      <w:r w:rsidR="00A478E1">
        <w:rPr>
          <w:rFonts w:ascii="Arial Narrow" w:hAnsi="Arial Narrow"/>
          <w:lang w:val="de-CH"/>
        </w:rPr>
        <w:t>e</w:t>
      </w:r>
      <w:r w:rsidRPr="001D14DF">
        <w:rPr>
          <w:rFonts w:ascii="Arial Narrow" w:hAnsi="Arial Narrow"/>
          <w:lang w:val="de-CH"/>
        </w:rPr>
        <w:t>n von dieser Parkierungsbeschränkung gleichermassen Betroffenen kann für eine</w:t>
      </w:r>
      <w:r w:rsidR="004111D8">
        <w:rPr>
          <w:rFonts w:ascii="Arial Narrow" w:hAnsi="Arial Narrow"/>
          <w:lang w:val="de-CH"/>
        </w:rPr>
        <w:t>n leichten Motorwagen eine Park</w:t>
      </w:r>
      <w:r w:rsidRPr="001D14DF">
        <w:rPr>
          <w:rFonts w:ascii="Arial Narrow" w:hAnsi="Arial Narrow"/>
          <w:lang w:val="de-CH"/>
        </w:rPr>
        <w:t>bewilligung für die entsprechende Zone erteilt werden.</w:t>
      </w:r>
    </w:p>
    <w:p w:rsidR="00A65F8C" w:rsidRPr="00A151F7" w:rsidRDefault="0072755B" w:rsidP="00F37CFB">
      <w:pPr>
        <w:pStyle w:val="Formatvorlage2"/>
        <w:numPr>
          <w:ilvl w:val="0"/>
          <w:numId w:val="7"/>
        </w:numPr>
        <w:spacing w:after="120" w:line="300" w:lineRule="atLeast"/>
        <w:ind w:left="1134" w:hanging="144"/>
        <w:jc w:val="both"/>
        <w:rPr>
          <w:rFonts w:ascii="Arial Narrow" w:hAnsi="Arial Narrow"/>
          <w:lang w:val="de-CH"/>
        </w:rPr>
      </w:pPr>
      <w:r w:rsidRPr="00B379AA">
        <w:rPr>
          <w:rFonts w:ascii="Arial Narrow" w:hAnsi="Arial Narrow"/>
        </w:rPr>
        <w:t>Der Stadtrat bestimmt den Kreis der gleichermassen Betroffenen.</w:t>
      </w:r>
    </w:p>
    <w:p w:rsidR="001D14DF" w:rsidRPr="001D14DF" w:rsidRDefault="001D14DF" w:rsidP="001D14DF">
      <w:pPr>
        <w:pStyle w:val="Formatvorlage1"/>
        <w:rPr>
          <w:rFonts w:ascii="Arial Narrow" w:hAnsi="Arial Narrow"/>
          <w:lang w:val="de-CH"/>
        </w:rPr>
      </w:pPr>
      <w:bookmarkStart w:id="4" w:name="_Toc61870867"/>
      <w:bookmarkStart w:id="5" w:name="_Toc90383940"/>
      <w:r w:rsidRPr="001D14DF">
        <w:rPr>
          <w:rFonts w:ascii="Arial Narrow" w:hAnsi="Arial Narrow"/>
          <w:lang w:val="de-CH"/>
        </w:rPr>
        <w:t xml:space="preserve">Art. </w:t>
      </w:r>
      <w:r>
        <w:rPr>
          <w:rFonts w:ascii="Arial Narrow" w:hAnsi="Arial Narrow"/>
          <w:lang w:val="de-CH"/>
        </w:rPr>
        <w:t>4</w:t>
      </w:r>
      <w:r w:rsidRPr="001D14DF">
        <w:rPr>
          <w:rFonts w:ascii="Arial Narrow" w:hAnsi="Arial Narrow"/>
          <w:lang w:val="de-CH"/>
        </w:rPr>
        <w:tab/>
      </w:r>
      <w:r w:rsidRPr="00B379AA">
        <w:rPr>
          <w:rFonts w:ascii="Arial Narrow" w:hAnsi="Arial Narrow"/>
          <w:color w:val="auto"/>
          <w:lang w:val="de-CH"/>
        </w:rPr>
        <w:t xml:space="preserve">Anzahl </w:t>
      </w:r>
      <w:r w:rsidR="006531C0" w:rsidRPr="00B379AA">
        <w:rPr>
          <w:rFonts w:ascii="Arial Narrow" w:hAnsi="Arial Narrow"/>
          <w:color w:val="auto"/>
          <w:lang w:val="de-CH"/>
        </w:rPr>
        <w:t>Parkb</w:t>
      </w:r>
      <w:r w:rsidRPr="00B379AA">
        <w:rPr>
          <w:rFonts w:ascii="Arial Narrow" w:hAnsi="Arial Narrow"/>
          <w:color w:val="auto"/>
          <w:lang w:val="de-CH"/>
        </w:rPr>
        <w:t>ewilligungen</w:t>
      </w:r>
      <w:bookmarkEnd w:id="4"/>
      <w:bookmarkEnd w:id="5"/>
    </w:p>
    <w:p w:rsidR="001D14DF" w:rsidRDefault="001D14DF" w:rsidP="001D14DF">
      <w:pPr>
        <w:tabs>
          <w:tab w:val="left" w:pos="993"/>
        </w:tabs>
        <w:ind w:left="1134" w:hanging="1134"/>
        <w:rPr>
          <w:rFonts w:ascii="Arial Narrow" w:hAnsi="Arial Narrow"/>
        </w:rPr>
      </w:pPr>
      <w:r w:rsidRPr="001D14DF">
        <w:rPr>
          <w:rFonts w:ascii="Arial Narrow" w:hAnsi="Arial Narrow"/>
        </w:rPr>
        <w:tab/>
      </w:r>
      <w:r>
        <w:rPr>
          <w:rFonts w:ascii="Arial Narrow" w:hAnsi="Arial Narrow"/>
        </w:rPr>
        <w:tab/>
      </w:r>
      <w:r w:rsidRPr="001D14DF">
        <w:rPr>
          <w:rFonts w:ascii="Arial Narrow" w:hAnsi="Arial Narrow"/>
        </w:rPr>
        <w:t>In besonderen Fällen kann die Anzahl der Parkbewilligungen beschränkt werden.</w:t>
      </w:r>
    </w:p>
    <w:p w:rsidR="001D14DF" w:rsidRPr="00C80ADC" w:rsidRDefault="001D14DF" w:rsidP="00C80ADC">
      <w:pPr>
        <w:pStyle w:val="Formatvorlage1"/>
        <w:rPr>
          <w:rFonts w:ascii="Arial Narrow" w:hAnsi="Arial Narrow"/>
        </w:rPr>
      </w:pPr>
      <w:bookmarkStart w:id="6" w:name="_Toc90383941"/>
      <w:r w:rsidRPr="00C80ADC">
        <w:rPr>
          <w:rFonts w:ascii="Arial Narrow" w:hAnsi="Arial Narrow"/>
        </w:rPr>
        <w:t>Art. 5</w:t>
      </w:r>
      <w:r w:rsidRPr="00C80ADC">
        <w:rPr>
          <w:rFonts w:ascii="Arial Narrow" w:hAnsi="Arial Narrow"/>
        </w:rPr>
        <w:tab/>
      </w:r>
      <w:r w:rsidR="00202B56" w:rsidRPr="00C80ADC">
        <w:rPr>
          <w:rFonts w:ascii="Arial Narrow" w:hAnsi="Arial Narrow"/>
        </w:rPr>
        <w:t>Geltungsbereich</w:t>
      </w:r>
      <w:r w:rsidR="007C3487" w:rsidRPr="00C80ADC">
        <w:rPr>
          <w:rFonts w:ascii="Arial Narrow" w:hAnsi="Arial Narrow"/>
        </w:rPr>
        <w:t xml:space="preserve"> und Pflicht</w:t>
      </w:r>
      <w:bookmarkEnd w:id="6"/>
      <w:r w:rsidR="007C3487" w:rsidRPr="00C80ADC">
        <w:rPr>
          <w:rFonts w:ascii="Arial Narrow" w:hAnsi="Arial Narrow"/>
        </w:rPr>
        <w:t xml:space="preserve"> </w:t>
      </w:r>
    </w:p>
    <w:p w:rsidR="001D14DF" w:rsidRPr="001D14DF" w:rsidRDefault="001D14DF" w:rsidP="00B72180">
      <w:pPr>
        <w:tabs>
          <w:tab w:val="left" w:pos="993"/>
        </w:tabs>
        <w:spacing w:after="120" w:line="300" w:lineRule="atLeast"/>
        <w:ind w:left="1134" w:hanging="1134"/>
        <w:jc w:val="both"/>
        <w:rPr>
          <w:rFonts w:ascii="Arial Narrow" w:hAnsi="Arial Narrow"/>
        </w:rPr>
      </w:pPr>
      <w:r w:rsidRPr="001D14DF">
        <w:rPr>
          <w:rFonts w:ascii="Arial Narrow" w:hAnsi="Arial Narrow"/>
        </w:rPr>
        <w:tab/>
      </w:r>
      <w:r w:rsidRPr="001D14DF">
        <w:rPr>
          <w:rFonts w:ascii="Arial Narrow" w:hAnsi="Arial Narrow"/>
          <w:vertAlign w:val="superscript"/>
        </w:rPr>
        <w:t>1</w:t>
      </w:r>
      <w:r w:rsidR="007C3487">
        <w:rPr>
          <w:rFonts w:ascii="Arial Narrow" w:hAnsi="Arial Narrow"/>
        </w:rPr>
        <w:tab/>
      </w:r>
      <w:r w:rsidR="00B72180" w:rsidRPr="00B72180">
        <w:rPr>
          <w:rFonts w:ascii="Arial Narrow" w:hAnsi="Arial Narrow"/>
        </w:rPr>
        <w:t xml:space="preserve">Die </w:t>
      </w:r>
      <w:r w:rsidR="00B72180" w:rsidRPr="00B379AA">
        <w:rPr>
          <w:rFonts w:ascii="Arial Narrow" w:hAnsi="Arial Narrow"/>
        </w:rPr>
        <w:t xml:space="preserve">Parkbewilligung berechtigt das in der Bewilligung bezeichnete Fahrzeug </w:t>
      </w:r>
      <w:r w:rsidR="004111D8" w:rsidRPr="00B379AA">
        <w:rPr>
          <w:rFonts w:ascii="Arial Narrow" w:hAnsi="Arial Narrow"/>
        </w:rPr>
        <w:t xml:space="preserve">mit dem entsprechenden Kontrollschild </w:t>
      </w:r>
      <w:r w:rsidR="00B72180" w:rsidRPr="00B379AA">
        <w:rPr>
          <w:rFonts w:ascii="Arial Narrow" w:hAnsi="Arial Narrow"/>
        </w:rPr>
        <w:t xml:space="preserve">an hierfür speziell signalisierten Örtlichkeiten während unbeschränkter Zeit stehen zu lassen. </w:t>
      </w:r>
    </w:p>
    <w:p w:rsidR="00B72180" w:rsidRPr="00B72180" w:rsidRDefault="001D14DF" w:rsidP="00B72180">
      <w:pPr>
        <w:tabs>
          <w:tab w:val="left" w:pos="993"/>
        </w:tabs>
        <w:spacing w:after="120" w:line="300" w:lineRule="atLeast"/>
        <w:ind w:left="1134" w:hanging="1134"/>
        <w:jc w:val="both"/>
        <w:rPr>
          <w:rFonts w:ascii="Arial Narrow" w:hAnsi="Arial Narrow"/>
        </w:rPr>
      </w:pPr>
      <w:r w:rsidRPr="001D14DF">
        <w:rPr>
          <w:rFonts w:ascii="Arial Narrow" w:hAnsi="Arial Narrow"/>
        </w:rPr>
        <w:tab/>
      </w:r>
      <w:r w:rsidRPr="001D14DF">
        <w:rPr>
          <w:rFonts w:ascii="Arial Narrow" w:hAnsi="Arial Narrow"/>
          <w:vertAlign w:val="superscript"/>
        </w:rPr>
        <w:t>2</w:t>
      </w:r>
      <w:r w:rsidR="007C3487">
        <w:rPr>
          <w:rFonts w:ascii="Arial Narrow" w:hAnsi="Arial Narrow"/>
          <w:vertAlign w:val="superscript"/>
        </w:rPr>
        <w:tab/>
      </w:r>
      <w:r w:rsidR="00B72180" w:rsidRPr="00B72180">
        <w:rPr>
          <w:rFonts w:ascii="Arial Narrow" w:hAnsi="Arial Narrow"/>
        </w:rPr>
        <w:t>Die Park</w:t>
      </w:r>
      <w:r w:rsidR="004111D8">
        <w:rPr>
          <w:rFonts w:ascii="Arial Narrow" w:hAnsi="Arial Narrow"/>
        </w:rPr>
        <w:t>b</w:t>
      </w:r>
      <w:r w:rsidR="00B72180" w:rsidRPr="00B72180">
        <w:rPr>
          <w:rFonts w:ascii="Arial Narrow" w:hAnsi="Arial Narrow"/>
        </w:rPr>
        <w:t xml:space="preserve">ewilligung gilt für die betreffende Zone, </w:t>
      </w:r>
      <w:r w:rsidR="004111D8">
        <w:rPr>
          <w:rFonts w:ascii="Arial Narrow" w:hAnsi="Arial Narrow"/>
        </w:rPr>
        <w:t xml:space="preserve">in </w:t>
      </w:r>
      <w:r w:rsidR="00B72180" w:rsidRPr="00B72180">
        <w:rPr>
          <w:rFonts w:ascii="Arial Narrow" w:hAnsi="Arial Narrow"/>
        </w:rPr>
        <w:t>welche</w:t>
      </w:r>
      <w:r w:rsidR="004111D8">
        <w:rPr>
          <w:rFonts w:ascii="Arial Narrow" w:hAnsi="Arial Narrow"/>
        </w:rPr>
        <w:t>r</w:t>
      </w:r>
      <w:r w:rsidR="00B72180" w:rsidRPr="00B72180">
        <w:rPr>
          <w:rFonts w:ascii="Arial Narrow" w:hAnsi="Arial Narrow"/>
        </w:rPr>
        <w:t xml:space="preserve"> die Berechtigte</w:t>
      </w:r>
      <w:r w:rsidR="00202B56">
        <w:rPr>
          <w:rFonts w:ascii="Arial Narrow" w:hAnsi="Arial Narrow"/>
        </w:rPr>
        <w:t xml:space="preserve">n </w:t>
      </w:r>
      <w:r w:rsidR="00B72180" w:rsidRPr="00B72180">
        <w:rPr>
          <w:rFonts w:ascii="Arial Narrow" w:hAnsi="Arial Narrow"/>
        </w:rPr>
        <w:t>wohn</w:t>
      </w:r>
      <w:r w:rsidR="00202B56">
        <w:rPr>
          <w:rFonts w:ascii="Arial Narrow" w:hAnsi="Arial Narrow"/>
        </w:rPr>
        <w:t>en</w:t>
      </w:r>
      <w:r w:rsidR="00B72180" w:rsidRPr="00B72180">
        <w:rPr>
          <w:rFonts w:ascii="Arial Narrow" w:hAnsi="Arial Narrow"/>
        </w:rPr>
        <w:t xml:space="preserve"> bzw. die Firma ansässig ist</w:t>
      </w:r>
      <w:r w:rsidR="00B72180">
        <w:rPr>
          <w:rFonts w:ascii="Arial Narrow" w:hAnsi="Arial Narrow"/>
        </w:rPr>
        <w:t xml:space="preserve">. </w:t>
      </w:r>
      <w:r w:rsidR="00B72180" w:rsidRPr="00B72180">
        <w:rPr>
          <w:rFonts w:ascii="Arial Narrow" w:hAnsi="Arial Narrow"/>
        </w:rPr>
        <w:t>In besonderen</w:t>
      </w:r>
      <w:r w:rsidR="00B87EDF">
        <w:rPr>
          <w:rFonts w:ascii="Arial Narrow" w:hAnsi="Arial Narrow"/>
        </w:rPr>
        <w:t xml:space="preserve">, </w:t>
      </w:r>
      <w:r w:rsidR="00B87EDF" w:rsidRPr="00B379AA">
        <w:rPr>
          <w:rFonts w:ascii="Arial Narrow" w:hAnsi="Arial Narrow"/>
        </w:rPr>
        <w:t>begründeten</w:t>
      </w:r>
      <w:r w:rsidR="00B72180" w:rsidRPr="00B379AA">
        <w:rPr>
          <w:rFonts w:ascii="Arial Narrow" w:hAnsi="Arial Narrow"/>
        </w:rPr>
        <w:t xml:space="preserve"> Fällen </w:t>
      </w:r>
      <w:r w:rsidR="00B72180" w:rsidRPr="00B72180">
        <w:rPr>
          <w:rFonts w:ascii="Arial Narrow" w:hAnsi="Arial Narrow"/>
        </w:rPr>
        <w:t>kann eine Parkbewilligung für eine andere oder für mehrere Zonen erteilt werden</w:t>
      </w:r>
      <w:r w:rsidR="00B72180">
        <w:rPr>
          <w:rFonts w:ascii="Arial Narrow" w:hAnsi="Arial Narrow"/>
        </w:rPr>
        <w:t>.</w:t>
      </w:r>
      <w:r w:rsidR="00B72180" w:rsidRPr="00B72180">
        <w:rPr>
          <w:rFonts w:ascii="Arial Narrow" w:hAnsi="Arial Narrow"/>
        </w:rPr>
        <w:t xml:space="preserve"> </w:t>
      </w:r>
    </w:p>
    <w:p w:rsidR="004111D8" w:rsidRPr="00B379AA" w:rsidRDefault="00B72180" w:rsidP="00B72180">
      <w:pPr>
        <w:tabs>
          <w:tab w:val="left" w:pos="993"/>
        </w:tabs>
        <w:spacing w:after="120" w:line="300" w:lineRule="atLeast"/>
        <w:ind w:left="1134" w:hanging="1134"/>
        <w:jc w:val="both"/>
        <w:rPr>
          <w:rFonts w:ascii="Arial Narrow" w:hAnsi="Arial Narrow"/>
        </w:rPr>
      </w:pPr>
      <w:r w:rsidRPr="00B72180">
        <w:rPr>
          <w:rFonts w:ascii="Arial Narrow" w:hAnsi="Arial Narrow"/>
        </w:rPr>
        <w:tab/>
      </w:r>
      <w:r>
        <w:rPr>
          <w:rFonts w:ascii="Arial Narrow" w:hAnsi="Arial Narrow"/>
          <w:vertAlign w:val="superscript"/>
        </w:rPr>
        <w:t>3</w:t>
      </w:r>
      <w:r w:rsidR="007C3487">
        <w:rPr>
          <w:rFonts w:ascii="Arial Narrow" w:hAnsi="Arial Narrow"/>
        </w:rPr>
        <w:tab/>
      </w:r>
      <w:r w:rsidRPr="00B72180">
        <w:rPr>
          <w:rFonts w:ascii="Arial Narrow" w:hAnsi="Arial Narrow"/>
        </w:rPr>
        <w:t xml:space="preserve">Die </w:t>
      </w:r>
      <w:r w:rsidR="0072755B">
        <w:rPr>
          <w:rFonts w:ascii="Arial Narrow" w:hAnsi="Arial Narrow"/>
        </w:rPr>
        <w:t>Parkb</w:t>
      </w:r>
      <w:r w:rsidRPr="00B72180">
        <w:rPr>
          <w:rFonts w:ascii="Arial Narrow" w:hAnsi="Arial Narrow"/>
        </w:rPr>
        <w:t>ewilligung enthebt nicht von der Pflicht, temporäre und permanente Signale, Markierungen, die allgemeinen Verkehrsregeln oder die Weisungen der Polizei zu beac</w:t>
      </w:r>
      <w:r w:rsidRPr="00B379AA">
        <w:rPr>
          <w:rFonts w:ascii="Arial Narrow" w:hAnsi="Arial Narrow"/>
        </w:rPr>
        <w:t xml:space="preserve">hten. </w:t>
      </w:r>
      <w:r w:rsidR="004111D8" w:rsidRPr="00B379AA">
        <w:rPr>
          <w:rFonts w:ascii="Arial Narrow" w:hAnsi="Arial Narrow"/>
        </w:rPr>
        <w:t>Temporär verfügte Parkierungsbeschränkungen gehen vor und gelten entschädigungslos auch für Inhaber</w:t>
      </w:r>
      <w:r w:rsidR="003C0788">
        <w:rPr>
          <w:rFonts w:ascii="Arial Narrow" w:hAnsi="Arial Narrow"/>
        </w:rPr>
        <w:t>/innen</w:t>
      </w:r>
      <w:r w:rsidR="004111D8" w:rsidRPr="00B379AA">
        <w:rPr>
          <w:rFonts w:ascii="Arial Narrow" w:hAnsi="Arial Narrow"/>
        </w:rPr>
        <w:t xml:space="preserve"> einer Parkbewilligung.</w:t>
      </w:r>
    </w:p>
    <w:p w:rsidR="00881747" w:rsidRPr="00B379AA" w:rsidRDefault="00B72180" w:rsidP="00B72180">
      <w:pPr>
        <w:tabs>
          <w:tab w:val="left" w:pos="993"/>
        </w:tabs>
        <w:spacing w:after="120" w:line="300" w:lineRule="atLeast"/>
        <w:ind w:left="1134" w:hanging="1134"/>
        <w:jc w:val="both"/>
        <w:rPr>
          <w:rFonts w:ascii="Arial Narrow" w:hAnsi="Arial Narrow"/>
        </w:rPr>
      </w:pPr>
      <w:r w:rsidRPr="00B379AA">
        <w:rPr>
          <w:rFonts w:ascii="Arial Narrow" w:hAnsi="Arial Narrow"/>
        </w:rPr>
        <w:tab/>
      </w:r>
      <w:r w:rsidRPr="00B379AA">
        <w:rPr>
          <w:rFonts w:ascii="Arial Narrow" w:hAnsi="Arial Narrow"/>
          <w:vertAlign w:val="superscript"/>
        </w:rPr>
        <w:t>4</w:t>
      </w:r>
      <w:r w:rsidR="007C3487">
        <w:rPr>
          <w:rFonts w:ascii="Arial Narrow" w:hAnsi="Arial Narrow"/>
          <w:vertAlign w:val="superscript"/>
        </w:rPr>
        <w:tab/>
      </w:r>
      <w:r w:rsidR="00C75ADC" w:rsidRPr="00B379AA">
        <w:rPr>
          <w:rFonts w:ascii="Arial Narrow" w:hAnsi="Arial Narrow"/>
        </w:rPr>
        <w:t>Die Park</w:t>
      </w:r>
      <w:r w:rsidRPr="00B379AA">
        <w:rPr>
          <w:rFonts w:ascii="Arial Narrow" w:hAnsi="Arial Narrow"/>
        </w:rPr>
        <w:t xml:space="preserve">bewilligung berechtigt ausschliesslich in denjenigen Blauen Zonen zum unbeschränkten Parkieren, wo es mit einer Zusatztafel "Mit Parkkarte … unbeschränkt" sinngemäss signalisiert ist. Die Parkbewilligung gilt </w:t>
      </w:r>
      <w:r w:rsidRPr="00B72180">
        <w:rPr>
          <w:rFonts w:ascii="Arial Narrow" w:hAnsi="Arial Narrow"/>
        </w:rPr>
        <w:t>nicht auf Parkplätzen</w:t>
      </w:r>
      <w:r w:rsidR="00862642">
        <w:rPr>
          <w:rFonts w:ascii="Arial Narrow" w:hAnsi="Arial Narrow"/>
        </w:rPr>
        <w:t>,</w:t>
      </w:r>
      <w:r w:rsidRPr="00B72180">
        <w:rPr>
          <w:rFonts w:ascii="Arial Narrow" w:hAnsi="Arial Narrow"/>
        </w:rPr>
        <w:t xml:space="preserve"> die nicht mit Blauer Zone bewirtschaftet werden (z.B. Parkuhren, </w:t>
      </w:r>
      <w:r w:rsidRPr="00B379AA">
        <w:rPr>
          <w:rFonts w:ascii="Arial Narrow" w:hAnsi="Arial Narrow"/>
        </w:rPr>
        <w:t>Höchstparkzeiten</w:t>
      </w:r>
      <w:r w:rsidR="00362960" w:rsidRPr="00B379AA">
        <w:rPr>
          <w:rFonts w:ascii="Arial Narrow" w:hAnsi="Arial Narrow"/>
        </w:rPr>
        <w:t>, private Parkplätze</w:t>
      </w:r>
      <w:r w:rsidR="00645DFE" w:rsidRPr="00B379AA">
        <w:rPr>
          <w:rFonts w:ascii="Arial Narrow" w:hAnsi="Arial Narrow"/>
        </w:rPr>
        <w:t>, etc.</w:t>
      </w:r>
      <w:r w:rsidRPr="00B379AA">
        <w:rPr>
          <w:rFonts w:ascii="Arial Narrow" w:hAnsi="Arial Narrow"/>
        </w:rPr>
        <w:t xml:space="preserve">). </w:t>
      </w:r>
    </w:p>
    <w:p w:rsidR="001D14DF" w:rsidRPr="00B72180" w:rsidRDefault="00881747" w:rsidP="00B72180">
      <w:pPr>
        <w:tabs>
          <w:tab w:val="left" w:pos="993"/>
        </w:tabs>
        <w:spacing w:after="120" w:line="300" w:lineRule="atLeast"/>
        <w:ind w:left="1134" w:hanging="1134"/>
        <w:jc w:val="both"/>
        <w:rPr>
          <w:rFonts w:ascii="Arial Narrow" w:hAnsi="Arial Narrow"/>
        </w:rPr>
      </w:pPr>
      <w:r>
        <w:rPr>
          <w:rFonts w:ascii="Arial Narrow" w:hAnsi="Arial Narrow"/>
          <w:color w:val="FF0000"/>
        </w:rPr>
        <w:tab/>
      </w:r>
      <w:r w:rsidRPr="00881747">
        <w:rPr>
          <w:rFonts w:ascii="Arial Narrow" w:hAnsi="Arial Narrow"/>
          <w:vertAlign w:val="superscript"/>
        </w:rPr>
        <w:t>5</w:t>
      </w:r>
      <w:r w:rsidR="007C3487">
        <w:rPr>
          <w:rFonts w:ascii="Arial Narrow" w:hAnsi="Arial Narrow"/>
          <w:vertAlign w:val="superscript"/>
        </w:rPr>
        <w:tab/>
      </w:r>
      <w:r w:rsidR="00B72180" w:rsidRPr="00881747">
        <w:rPr>
          <w:rFonts w:ascii="Arial Narrow" w:hAnsi="Arial Narrow"/>
        </w:rPr>
        <w:t xml:space="preserve">Die </w:t>
      </w:r>
      <w:r w:rsidR="00B72180" w:rsidRPr="00B72180">
        <w:rPr>
          <w:rFonts w:ascii="Arial Narrow" w:hAnsi="Arial Narrow"/>
        </w:rPr>
        <w:t>Parkbewilligung gibt keinen Anspruch auf einen Parkplatz.</w:t>
      </w:r>
    </w:p>
    <w:p w:rsidR="001D14DF" w:rsidRPr="00C80ADC" w:rsidRDefault="001D14DF" w:rsidP="00C80ADC">
      <w:pPr>
        <w:pStyle w:val="Formatvorlage1"/>
        <w:rPr>
          <w:rFonts w:ascii="Arial Narrow" w:hAnsi="Arial Narrow"/>
        </w:rPr>
      </w:pPr>
      <w:bookmarkStart w:id="7" w:name="_Toc90383942"/>
      <w:r w:rsidRPr="00C80ADC">
        <w:rPr>
          <w:rFonts w:ascii="Arial Narrow" w:hAnsi="Arial Narrow"/>
        </w:rPr>
        <w:t>Art. 6</w:t>
      </w:r>
      <w:r w:rsidRPr="00C80ADC">
        <w:rPr>
          <w:rFonts w:ascii="Arial Narrow" w:hAnsi="Arial Narrow"/>
        </w:rPr>
        <w:tab/>
      </w:r>
      <w:r w:rsidR="00202B56" w:rsidRPr="00C80ADC">
        <w:rPr>
          <w:rFonts w:ascii="Arial Narrow" w:hAnsi="Arial Narrow"/>
        </w:rPr>
        <w:t>Zoneneinteilung</w:t>
      </w:r>
      <w:bookmarkEnd w:id="7"/>
    </w:p>
    <w:p w:rsidR="001D14DF" w:rsidRPr="001D14DF" w:rsidRDefault="001D14DF" w:rsidP="00202B56">
      <w:pPr>
        <w:tabs>
          <w:tab w:val="left" w:pos="993"/>
        </w:tabs>
        <w:spacing w:after="120" w:line="300" w:lineRule="atLeast"/>
        <w:ind w:left="1134" w:hanging="1134"/>
        <w:rPr>
          <w:rFonts w:ascii="Arial Narrow" w:hAnsi="Arial Narrow"/>
        </w:rPr>
      </w:pPr>
      <w:r w:rsidRPr="001D14DF">
        <w:rPr>
          <w:rFonts w:ascii="Arial Narrow" w:hAnsi="Arial Narrow"/>
        </w:rPr>
        <w:tab/>
      </w:r>
      <w:r w:rsidR="00202B56">
        <w:rPr>
          <w:rFonts w:ascii="Arial Narrow" w:hAnsi="Arial Narrow"/>
        </w:rPr>
        <w:tab/>
      </w:r>
      <w:r w:rsidR="00202B56" w:rsidRPr="00202B56">
        <w:rPr>
          <w:rFonts w:ascii="Arial Narrow" w:hAnsi="Arial Narrow"/>
        </w:rPr>
        <w:t xml:space="preserve">Der Stadtrat setzt die Anzahl Zonen und deren Abgrenzungen in Anwendung der </w:t>
      </w:r>
      <w:r w:rsidR="007C460D">
        <w:rPr>
          <w:rFonts w:ascii="Arial Narrow" w:hAnsi="Arial Narrow"/>
        </w:rPr>
        <w:t xml:space="preserve">kantonalen und eidgenössischen </w:t>
      </w:r>
      <w:r w:rsidR="00202B56" w:rsidRPr="00202B56">
        <w:rPr>
          <w:rFonts w:ascii="Arial Narrow" w:hAnsi="Arial Narrow"/>
        </w:rPr>
        <w:t>Signalisationsverordnung</w:t>
      </w:r>
      <w:r w:rsidR="007C460D">
        <w:rPr>
          <w:rFonts w:ascii="Arial Narrow" w:hAnsi="Arial Narrow"/>
        </w:rPr>
        <w:t>en</w:t>
      </w:r>
      <w:r w:rsidR="00202B56" w:rsidRPr="00202B56">
        <w:rPr>
          <w:rFonts w:ascii="Arial Narrow" w:hAnsi="Arial Narrow"/>
        </w:rPr>
        <w:t xml:space="preserve"> fest.</w:t>
      </w:r>
    </w:p>
    <w:p w:rsidR="001D14DF" w:rsidRPr="00C80ADC" w:rsidRDefault="001D14DF" w:rsidP="00C80ADC">
      <w:pPr>
        <w:pStyle w:val="Formatvorlage1"/>
        <w:rPr>
          <w:rFonts w:ascii="Arial Narrow" w:hAnsi="Arial Narrow"/>
        </w:rPr>
      </w:pPr>
      <w:bookmarkStart w:id="8" w:name="_Toc90383943"/>
      <w:r w:rsidRPr="00C80ADC">
        <w:rPr>
          <w:rFonts w:ascii="Arial Narrow" w:hAnsi="Arial Narrow"/>
        </w:rPr>
        <w:t xml:space="preserve">Art. </w:t>
      </w:r>
      <w:r w:rsidR="00202B56" w:rsidRPr="00C80ADC">
        <w:rPr>
          <w:rFonts w:ascii="Arial Narrow" w:hAnsi="Arial Narrow"/>
        </w:rPr>
        <w:t>7</w:t>
      </w:r>
      <w:r w:rsidRPr="00C80ADC">
        <w:rPr>
          <w:rFonts w:ascii="Arial Narrow" w:hAnsi="Arial Narrow"/>
        </w:rPr>
        <w:tab/>
      </w:r>
      <w:r w:rsidR="00202B56" w:rsidRPr="00C80ADC">
        <w:rPr>
          <w:rFonts w:ascii="Arial Narrow" w:hAnsi="Arial Narrow"/>
        </w:rPr>
        <w:t>Gültigkeitsdauer</w:t>
      </w:r>
      <w:bookmarkEnd w:id="8"/>
    </w:p>
    <w:p w:rsidR="001D14DF" w:rsidRPr="00A24B49" w:rsidRDefault="001D14DF" w:rsidP="00CC0B45">
      <w:pPr>
        <w:tabs>
          <w:tab w:val="left" w:pos="993"/>
        </w:tabs>
        <w:spacing w:after="120" w:line="300" w:lineRule="atLeast"/>
        <w:ind w:left="1134" w:hanging="1134"/>
        <w:rPr>
          <w:rFonts w:ascii="Arial Narrow" w:hAnsi="Arial Narrow"/>
        </w:rPr>
      </w:pPr>
      <w:r w:rsidRPr="001D14DF">
        <w:rPr>
          <w:rFonts w:ascii="Arial Narrow" w:hAnsi="Arial Narrow"/>
        </w:rPr>
        <w:tab/>
      </w:r>
      <w:r w:rsidR="00202B56">
        <w:rPr>
          <w:rFonts w:ascii="Arial Narrow" w:hAnsi="Arial Narrow"/>
        </w:rPr>
        <w:tab/>
      </w:r>
      <w:r w:rsidR="00202B56" w:rsidRPr="00202B56">
        <w:rPr>
          <w:rFonts w:ascii="Arial Narrow" w:hAnsi="Arial Narrow"/>
        </w:rPr>
        <w:t xml:space="preserve">Die </w:t>
      </w:r>
      <w:r w:rsidR="00202B56" w:rsidRPr="00A24B49">
        <w:rPr>
          <w:rFonts w:ascii="Arial Narrow" w:hAnsi="Arial Narrow"/>
        </w:rPr>
        <w:t>Parkbewilligung enthält die Gültigkeitsdauer. Die minimale Bezugsdauer beträgt 6</w:t>
      </w:r>
      <w:r w:rsidR="00CC0B45" w:rsidRPr="00A24B49">
        <w:rPr>
          <w:rFonts w:ascii="Arial Narrow" w:hAnsi="Arial Narrow"/>
        </w:rPr>
        <w:t> </w:t>
      </w:r>
      <w:r w:rsidR="00202B56" w:rsidRPr="00A24B49">
        <w:rPr>
          <w:rFonts w:ascii="Arial Narrow" w:hAnsi="Arial Narrow"/>
        </w:rPr>
        <w:t xml:space="preserve">Monate, </w:t>
      </w:r>
      <w:r w:rsidR="00D24FBC" w:rsidRPr="00A24B49">
        <w:rPr>
          <w:rFonts w:ascii="Arial Narrow" w:hAnsi="Arial Narrow"/>
        </w:rPr>
        <w:t>ausgenommen</w:t>
      </w:r>
      <w:r w:rsidR="00CE4F7C" w:rsidRPr="00A24B49">
        <w:rPr>
          <w:rFonts w:ascii="Arial Narrow" w:hAnsi="Arial Narrow"/>
        </w:rPr>
        <w:t xml:space="preserve"> </w:t>
      </w:r>
      <w:r w:rsidR="00202B56" w:rsidRPr="00A24B49">
        <w:rPr>
          <w:rFonts w:ascii="Arial Narrow" w:hAnsi="Arial Narrow"/>
        </w:rPr>
        <w:t>Tages</w:t>
      </w:r>
      <w:r w:rsidR="00CE4F7C" w:rsidRPr="00A24B49">
        <w:rPr>
          <w:rFonts w:ascii="Arial Narrow" w:hAnsi="Arial Narrow"/>
        </w:rPr>
        <w:t>park</w:t>
      </w:r>
      <w:r w:rsidR="00202B56" w:rsidRPr="00A24B49">
        <w:rPr>
          <w:rFonts w:ascii="Arial Narrow" w:hAnsi="Arial Narrow"/>
        </w:rPr>
        <w:t>bewilligungen.</w:t>
      </w:r>
    </w:p>
    <w:p w:rsidR="001D14DF" w:rsidRPr="00C80ADC" w:rsidRDefault="001D14DF" w:rsidP="00C80ADC">
      <w:pPr>
        <w:pStyle w:val="Formatvorlage1"/>
        <w:rPr>
          <w:rFonts w:ascii="Arial Narrow" w:hAnsi="Arial Narrow"/>
        </w:rPr>
      </w:pPr>
      <w:bookmarkStart w:id="9" w:name="_Toc90383944"/>
      <w:r w:rsidRPr="00C80ADC">
        <w:rPr>
          <w:rFonts w:ascii="Arial Narrow" w:hAnsi="Arial Narrow"/>
        </w:rPr>
        <w:t xml:space="preserve">Art. </w:t>
      </w:r>
      <w:r w:rsidR="00202B56" w:rsidRPr="00C80ADC">
        <w:rPr>
          <w:rFonts w:ascii="Arial Narrow" w:hAnsi="Arial Narrow"/>
        </w:rPr>
        <w:t>8</w:t>
      </w:r>
      <w:r w:rsidRPr="00C80ADC">
        <w:rPr>
          <w:rFonts w:ascii="Arial Narrow" w:hAnsi="Arial Narrow"/>
        </w:rPr>
        <w:tab/>
      </w:r>
      <w:r w:rsidR="00202B56" w:rsidRPr="00C80ADC">
        <w:rPr>
          <w:rFonts w:ascii="Arial Narrow" w:hAnsi="Arial Narrow"/>
        </w:rPr>
        <w:t>Gebühren</w:t>
      </w:r>
      <w:bookmarkEnd w:id="9"/>
    </w:p>
    <w:p w:rsidR="001D14DF" w:rsidRPr="001D14DF" w:rsidRDefault="001D14DF" w:rsidP="00CC0B45">
      <w:pPr>
        <w:tabs>
          <w:tab w:val="left" w:pos="993"/>
        </w:tabs>
        <w:spacing w:after="120" w:line="300" w:lineRule="atLeast"/>
        <w:ind w:left="1134" w:hanging="1134"/>
        <w:rPr>
          <w:rFonts w:ascii="Arial Narrow" w:hAnsi="Arial Narrow"/>
        </w:rPr>
      </w:pPr>
      <w:r w:rsidRPr="001D14DF">
        <w:rPr>
          <w:rFonts w:ascii="Arial Narrow" w:hAnsi="Arial Narrow"/>
        </w:rPr>
        <w:tab/>
      </w:r>
      <w:r w:rsidRPr="001D14DF">
        <w:rPr>
          <w:rFonts w:ascii="Arial Narrow" w:hAnsi="Arial Narrow"/>
          <w:vertAlign w:val="superscript"/>
        </w:rPr>
        <w:t>1</w:t>
      </w:r>
      <w:r w:rsidR="00202B56" w:rsidRPr="00202B56">
        <w:t xml:space="preserve"> </w:t>
      </w:r>
      <w:r w:rsidR="00202B56" w:rsidRPr="00202B56">
        <w:rPr>
          <w:rFonts w:ascii="Arial Narrow" w:hAnsi="Arial Narrow"/>
        </w:rPr>
        <w:t>Für die Erteilung einer Parkbewilligung wird zum Voraus eine Gebühr erhoben, die auch das Entgelt für den gesteigerten Gemeingebrauch des öffentlichen Grundes beinhaltet.</w:t>
      </w:r>
    </w:p>
    <w:p w:rsidR="001D14DF" w:rsidRPr="001D14DF" w:rsidRDefault="001D14DF" w:rsidP="00CC0B45">
      <w:pPr>
        <w:tabs>
          <w:tab w:val="left" w:pos="993"/>
        </w:tabs>
        <w:spacing w:after="120" w:line="300" w:lineRule="atLeast"/>
        <w:ind w:left="1134" w:hanging="1134"/>
        <w:rPr>
          <w:rFonts w:ascii="Arial Narrow" w:hAnsi="Arial Narrow"/>
        </w:rPr>
      </w:pPr>
      <w:r w:rsidRPr="001D14DF">
        <w:rPr>
          <w:rFonts w:ascii="Arial Narrow" w:hAnsi="Arial Narrow"/>
        </w:rPr>
        <w:tab/>
      </w:r>
      <w:r w:rsidRPr="001D14DF">
        <w:rPr>
          <w:rFonts w:ascii="Arial Narrow" w:hAnsi="Arial Narrow"/>
          <w:vertAlign w:val="superscript"/>
        </w:rPr>
        <w:t>2</w:t>
      </w:r>
      <w:r w:rsidRPr="001D14DF">
        <w:rPr>
          <w:rFonts w:ascii="Arial Narrow" w:hAnsi="Arial Narrow"/>
        </w:rPr>
        <w:t xml:space="preserve"> </w:t>
      </w:r>
      <w:r w:rsidR="00202B56" w:rsidRPr="00202B56">
        <w:rPr>
          <w:rFonts w:ascii="Arial Narrow" w:hAnsi="Arial Narrow"/>
        </w:rPr>
        <w:t>Der Stadtrat setzt die Gebühren und Kategorien im Tarifreglement der Stadt Kloten fest</w:t>
      </w:r>
      <w:r w:rsidRPr="001D14DF">
        <w:rPr>
          <w:rFonts w:ascii="Arial Narrow" w:hAnsi="Arial Narrow"/>
        </w:rPr>
        <w:t>.</w:t>
      </w:r>
    </w:p>
    <w:p w:rsidR="001D14DF" w:rsidRPr="00C80ADC" w:rsidRDefault="001D14DF" w:rsidP="00C80ADC">
      <w:pPr>
        <w:pStyle w:val="Formatvorlage1"/>
        <w:rPr>
          <w:rFonts w:ascii="Arial Narrow" w:hAnsi="Arial Narrow"/>
        </w:rPr>
      </w:pPr>
      <w:bookmarkStart w:id="10" w:name="_Toc90383945"/>
      <w:r w:rsidRPr="00C80ADC">
        <w:rPr>
          <w:rFonts w:ascii="Arial Narrow" w:hAnsi="Arial Narrow"/>
        </w:rPr>
        <w:t xml:space="preserve">Art. </w:t>
      </w:r>
      <w:r w:rsidR="00202B56" w:rsidRPr="00C80ADC">
        <w:rPr>
          <w:rFonts w:ascii="Arial Narrow" w:hAnsi="Arial Narrow"/>
        </w:rPr>
        <w:t>9</w:t>
      </w:r>
      <w:r w:rsidRPr="00C80ADC">
        <w:rPr>
          <w:rFonts w:ascii="Arial Narrow" w:hAnsi="Arial Narrow"/>
        </w:rPr>
        <w:tab/>
      </w:r>
      <w:r w:rsidR="00C75ADC" w:rsidRPr="00C80ADC">
        <w:rPr>
          <w:rFonts w:ascii="Arial Narrow" w:hAnsi="Arial Narrow"/>
        </w:rPr>
        <w:t>Parkb</w:t>
      </w:r>
      <w:r w:rsidR="00CC0B45" w:rsidRPr="00C80ADC">
        <w:rPr>
          <w:rFonts w:ascii="Arial Narrow" w:hAnsi="Arial Narrow"/>
        </w:rPr>
        <w:t>ewilligung</w:t>
      </w:r>
      <w:bookmarkEnd w:id="10"/>
    </w:p>
    <w:p w:rsidR="00A24B49" w:rsidRDefault="001D14DF" w:rsidP="001D14DF">
      <w:pPr>
        <w:tabs>
          <w:tab w:val="left" w:pos="993"/>
        </w:tabs>
        <w:ind w:left="1134" w:hanging="1134"/>
        <w:rPr>
          <w:rFonts w:ascii="Arial Narrow" w:hAnsi="Arial Narrow"/>
        </w:rPr>
      </w:pPr>
      <w:r w:rsidRPr="001D14DF">
        <w:rPr>
          <w:rFonts w:ascii="Arial Narrow" w:hAnsi="Arial Narrow"/>
        </w:rPr>
        <w:tab/>
      </w:r>
      <w:r w:rsidRPr="001D14DF">
        <w:rPr>
          <w:rFonts w:ascii="Arial Narrow" w:hAnsi="Arial Narrow"/>
          <w:vertAlign w:val="superscript"/>
        </w:rPr>
        <w:t>1</w:t>
      </w:r>
      <w:r w:rsidRPr="001D14DF">
        <w:rPr>
          <w:rFonts w:ascii="Arial Narrow" w:hAnsi="Arial Narrow"/>
        </w:rPr>
        <w:t xml:space="preserve"> </w:t>
      </w:r>
      <w:r w:rsidR="00CC0B45" w:rsidRPr="00CC0B45">
        <w:rPr>
          <w:rFonts w:ascii="Arial Narrow" w:hAnsi="Arial Narrow"/>
        </w:rPr>
        <w:t xml:space="preserve">Die </w:t>
      </w:r>
      <w:r w:rsidR="00CC0B45" w:rsidRPr="00A24B49">
        <w:rPr>
          <w:rFonts w:ascii="Arial Narrow" w:hAnsi="Arial Narrow"/>
        </w:rPr>
        <w:t xml:space="preserve">Freischaltung </w:t>
      </w:r>
      <w:r w:rsidR="00A4038D" w:rsidRPr="00A24B49">
        <w:rPr>
          <w:rFonts w:ascii="Arial Narrow" w:hAnsi="Arial Narrow"/>
        </w:rPr>
        <w:t xml:space="preserve">für die Berechtigung </w:t>
      </w:r>
      <w:r w:rsidR="00CC0B45" w:rsidRPr="00A24B49">
        <w:rPr>
          <w:rFonts w:ascii="Arial Narrow" w:hAnsi="Arial Narrow"/>
        </w:rPr>
        <w:t xml:space="preserve">der Parkbewilligung erfolgt </w:t>
      </w:r>
      <w:r w:rsidR="00B87EDF" w:rsidRPr="00A24B49">
        <w:rPr>
          <w:rFonts w:ascii="Arial Narrow" w:hAnsi="Arial Narrow"/>
        </w:rPr>
        <w:t xml:space="preserve">durch </w:t>
      </w:r>
      <w:r w:rsidR="00CC0B45" w:rsidRPr="00A24B49">
        <w:rPr>
          <w:rFonts w:ascii="Arial Narrow" w:hAnsi="Arial Narrow"/>
        </w:rPr>
        <w:t xml:space="preserve">die OE Sicherheit der Stadt Kloten. Die Aktivierung der Parkbewilligung erfolgt </w:t>
      </w:r>
      <w:r w:rsidR="00B87EDF" w:rsidRPr="00A24B49">
        <w:rPr>
          <w:rFonts w:ascii="Arial Narrow" w:hAnsi="Arial Narrow"/>
        </w:rPr>
        <w:t xml:space="preserve">erst nach </w:t>
      </w:r>
      <w:r w:rsidR="00CC0B45" w:rsidRPr="00CC0B45">
        <w:rPr>
          <w:rFonts w:ascii="Arial Narrow" w:hAnsi="Arial Narrow"/>
        </w:rPr>
        <w:t xml:space="preserve">Bezahlung der Parkgebühr. </w:t>
      </w:r>
    </w:p>
    <w:p w:rsidR="001D14DF" w:rsidRPr="001D14DF" w:rsidRDefault="001D14DF" w:rsidP="001D14DF">
      <w:pPr>
        <w:tabs>
          <w:tab w:val="left" w:pos="993"/>
        </w:tabs>
        <w:ind w:left="1134" w:hanging="1134"/>
        <w:rPr>
          <w:rFonts w:ascii="Arial Narrow" w:hAnsi="Arial Narrow"/>
        </w:rPr>
      </w:pPr>
      <w:r w:rsidRPr="001D14DF">
        <w:rPr>
          <w:rFonts w:ascii="Arial Narrow" w:hAnsi="Arial Narrow"/>
        </w:rPr>
        <w:tab/>
      </w:r>
      <w:r w:rsidRPr="001D14DF">
        <w:rPr>
          <w:rFonts w:ascii="Arial Narrow" w:hAnsi="Arial Narrow"/>
          <w:vertAlign w:val="superscript"/>
        </w:rPr>
        <w:t>2</w:t>
      </w:r>
      <w:r w:rsidRPr="001D14DF">
        <w:rPr>
          <w:rFonts w:ascii="Arial Narrow" w:hAnsi="Arial Narrow"/>
        </w:rPr>
        <w:t xml:space="preserve"> </w:t>
      </w:r>
      <w:r w:rsidR="00CC0B45" w:rsidRPr="00CC0B45">
        <w:rPr>
          <w:rFonts w:ascii="Arial Narrow" w:hAnsi="Arial Narrow"/>
        </w:rPr>
        <w:t>Bei der digitalen Bewilligung entfällt die Hinterlegung einer Parkkarte.</w:t>
      </w:r>
      <w:r w:rsidR="00CC0B45">
        <w:rPr>
          <w:rFonts w:ascii="Arial Narrow" w:hAnsi="Arial Narrow"/>
        </w:rPr>
        <w:t xml:space="preserve"> </w:t>
      </w:r>
    </w:p>
    <w:p w:rsidR="001D14DF" w:rsidRPr="00C80ADC" w:rsidRDefault="001D14DF" w:rsidP="00C80ADC">
      <w:pPr>
        <w:pStyle w:val="Formatvorlage1"/>
        <w:rPr>
          <w:rFonts w:ascii="Arial Narrow" w:hAnsi="Arial Narrow"/>
        </w:rPr>
      </w:pPr>
      <w:bookmarkStart w:id="11" w:name="_Toc90383946"/>
      <w:r w:rsidRPr="00C80ADC">
        <w:rPr>
          <w:rFonts w:ascii="Arial Narrow" w:hAnsi="Arial Narrow"/>
        </w:rPr>
        <w:t xml:space="preserve">Art. </w:t>
      </w:r>
      <w:r w:rsidR="00CC0B45" w:rsidRPr="00C80ADC">
        <w:rPr>
          <w:rFonts w:ascii="Arial Narrow" w:hAnsi="Arial Narrow"/>
        </w:rPr>
        <w:t>10</w:t>
      </w:r>
      <w:r w:rsidRPr="00C80ADC">
        <w:rPr>
          <w:rFonts w:ascii="Arial Narrow" w:hAnsi="Arial Narrow"/>
        </w:rPr>
        <w:tab/>
      </w:r>
      <w:r w:rsidR="00CC0B45" w:rsidRPr="00C80ADC">
        <w:rPr>
          <w:rFonts w:ascii="Arial Narrow" w:hAnsi="Arial Narrow"/>
        </w:rPr>
        <w:t>Erteilung der Parkbewilligung</w:t>
      </w:r>
      <w:bookmarkEnd w:id="11"/>
    </w:p>
    <w:p w:rsidR="001D14DF" w:rsidRPr="001D14DF" w:rsidRDefault="001D14DF" w:rsidP="005C23CA">
      <w:pPr>
        <w:tabs>
          <w:tab w:val="left" w:pos="993"/>
        </w:tabs>
        <w:spacing w:after="120" w:line="300" w:lineRule="atLeast"/>
        <w:ind w:left="1134" w:hanging="1134"/>
        <w:jc w:val="both"/>
        <w:rPr>
          <w:rFonts w:ascii="Arial Narrow" w:hAnsi="Arial Narrow"/>
        </w:rPr>
      </w:pPr>
      <w:r w:rsidRPr="001D14DF">
        <w:rPr>
          <w:rFonts w:ascii="Arial Narrow" w:hAnsi="Arial Narrow"/>
        </w:rPr>
        <w:tab/>
      </w:r>
      <w:r w:rsidR="00CC0B45">
        <w:rPr>
          <w:rFonts w:ascii="Arial Narrow" w:hAnsi="Arial Narrow"/>
        </w:rPr>
        <w:tab/>
      </w:r>
      <w:r w:rsidR="00CC0B45" w:rsidRPr="00CC0B45">
        <w:rPr>
          <w:rFonts w:ascii="Arial Narrow" w:hAnsi="Arial Narrow"/>
        </w:rPr>
        <w:t xml:space="preserve">Die </w:t>
      </w:r>
      <w:r w:rsidR="00CC0B45" w:rsidRPr="00A24B49">
        <w:rPr>
          <w:rFonts w:ascii="Arial Narrow" w:hAnsi="Arial Narrow"/>
        </w:rPr>
        <w:t xml:space="preserve">Parkbewilligung </w:t>
      </w:r>
      <w:r w:rsidR="0029186A" w:rsidRPr="00A24B49">
        <w:rPr>
          <w:rFonts w:ascii="Arial Narrow" w:hAnsi="Arial Narrow"/>
        </w:rPr>
        <w:t xml:space="preserve">wird </w:t>
      </w:r>
      <w:r w:rsidR="00CC0B45" w:rsidRPr="00A24B49">
        <w:rPr>
          <w:rFonts w:ascii="Arial Narrow" w:hAnsi="Arial Narrow"/>
        </w:rPr>
        <w:t xml:space="preserve">auf Gesuch hin </w:t>
      </w:r>
      <w:r w:rsidR="0029186A" w:rsidRPr="00A24B49">
        <w:rPr>
          <w:rFonts w:ascii="Arial Narrow" w:hAnsi="Arial Narrow"/>
        </w:rPr>
        <w:t xml:space="preserve">durch </w:t>
      </w:r>
      <w:r w:rsidR="00A24B49" w:rsidRPr="00A24B49">
        <w:rPr>
          <w:rFonts w:ascii="Arial Narrow" w:hAnsi="Arial Narrow"/>
        </w:rPr>
        <w:t>die</w:t>
      </w:r>
      <w:r w:rsidR="00CC0B45" w:rsidRPr="00A24B49">
        <w:rPr>
          <w:rFonts w:ascii="Arial Narrow" w:hAnsi="Arial Narrow"/>
        </w:rPr>
        <w:t xml:space="preserve"> </w:t>
      </w:r>
      <w:r w:rsidR="00CC0B45" w:rsidRPr="00CC0B45">
        <w:rPr>
          <w:rFonts w:ascii="Arial Narrow" w:hAnsi="Arial Narrow"/>
        </w:rPr>
        <w:t>OE Sicherheit erteilt, sofern die Voraussetzungen gemäss Art. 2 und 3 dieser Verordnung gegeben sind. Im Zweifelsfalle ist es Sache de</w:t>
      </w:r>
      <w:r w:rsidR="0029186A">
        <w:rPr>
          <w:rFonts w:ascii="Arial Narrow" w:hAnsi="Arial Narrow"/>
        </w:rPr>
        <w:t xml:space="preserve">r </w:t>
      </w:r>
      <w:r w:rsidR="00C75ADC" w:rsidRPr="00A24B49">
        <w:rPr>
          <w:rFonts w:ascii="Arial Narrow" w:hAnsi="Arial Narrow"/>
        </w:rPr>
        <w:t>Antragsstellenden</w:t>
      </w:r>
      <w:r w:rsidR="00CC0B45" w:rsidRPr="00A24B49">
        <w:rPr>
          <w:rFonts w:ascii="Arial Narrow" w:hAnsi="Arial Narrow"/>
        </w:rPr>
        <w:t xml:space="preserve">, eine Berechtigung </w:t>
      </w:r>
      <w:r w:rsidR="00CC0B45" w:rsidRPr="00CC0B45">
        <w:rPr>
          <w:rFonts w:ascii="Arial Narrow" w:hAnsi="Arial Narrow"/>
        </w:rPr>
        <w:t>mit geeigneten Beweismitteln nachzuweisen.</w:t>
      </w:r>
    </w:p>
    <w:p w:rsidR="001D14DF" w:rsidRPr="00C80ADC" w:rsidRDefault="001D14DF" w:rsidP="00C80ADC">
      <w:pPr>
        <w:pStyle w:val="Formatvorlage1"/>
        <w:rPr>
          <w:rFonts w:ascii="Arial Narrow" w:hAnsi="Arial Narrow"/>
        </w:rPr>
      </w:pPr>
      <w:bookmarkStart w:id="12" w:name="_Toc90383947"/>
      <w:r w:rsidRPr="00C80ADC">
        <w:rPr>
          <w:rFonts w:ascii="Arial Narrow" w:hAnsi="Arial Narrow"/>
        </w:rPr>
        <w:t xml:space="preserve">Art. </w:t>
      </w:r>
      <w:r w:rsidR="00CC0B45" w:rsidRPr="00C80ADC">
        <w:rPr>
          <w:rFonts w:ascii="Arial Narrow" w:hAnsi="Arial Narrow"/>
        </w:rPr>
        <w:t>11</w:t>
      </w:r>
      <w:r w:rsidRPr="00C80ADC">
        <w:rPr>
          <w:rFonts w:ascii="Arial Narrow" w:hAnsi="Arial Narrow"/>
        </w:rPr>
        <w:tab/>
      </w:r>
      <w:r w:rsidR="00CC0B45" w:rsidRPr="00C80ADC">
        <w:rPr>
          <w:rFonts w:ascii="Arial Narrow" w:hAnsi="Arial Narrow"/>
        </w:rPr>
        <w:t>Änderungen der Voraussetzungen</w:t>
      </w:r>
      <w:bookmarkEnd w:id="12"/>
    </w:p>
    <w:p w:rsidR="001D14DF" w:rsidRPr="001D14DF" w:rsidRDefault="001D14DF" w:rsidP="005C23CA">
      <w:pPr>
        <w:tabs>
          <w:tab w:val="left" w:pos="993"/>
        </w:tabs>
        <w:spacing w:after="120" w:line="300" w:lineRule="atLeast"/>
        <w:ind w:left="1134" w:hanging="1134"/>
        <w:jc w:val="both"/>
        <w:rPr>
          <w:rFonts w:ascii="Arial Narrow" w:hAnsi="Arial Narrow"/>
        </w:rPr>
      </w:pPr>
      <w:r w:rsidRPr="001D14DF">
        <w:rPr>
          <w:rFonts w:ascii="Arial Narrow" w:hAnsi="Arial Narrow"/>
        </w:rPr>
        <w:tab/>
      </w:r>
      <w:r w:rsidRPr="001D14DF">
        <w:rPr>
          <w:rFonts w:ascii="Arial Narrow" w:hAnsi="Arial Narrow"/>
          <w:vertAlign w:val="superscript"/>
        </w:rPr>
        <w:t>1</w:t>
      </w:r>
      <w:r w:rsidRPr="001D14DF">
        <w:rPr>
          <w:rFonts w:ascii="Arial Narrow" w:hAnsi="Arial Narrow"/>
        </w:rPr>
        <w:t xml:space="preserve"> </w:t>
      </w:r>
      <w:r w:rsidR="00CC0B45" w:rsidRPr="00A24B49">
        <w:rPr>
          <w:rFonts w:ascii="Arial Narrow" w:hAnsi="Arial Narrow"/>
        </w:rPr>
        <w:t xml:space="preserve">Änderungen </w:t>
      </w:r>
      <w:r w:rsidR="00BB449D">
        <w:rPr>
          <w:rFonts w:ascii="Arial Narrow" w:hAnsi="Arial Narrow"/>
        </w:rPr>
        <w:t xml:space="preserve">der </w:t>
      </w:r>
      <w:r w:rsidR="00862642" w:rsidRPr="00A24B49">
        <w:rPr>
          <w:rFonts w:ascii="Arial Narrow" w:hAnsi="Arial Narrow"/>
        </w:rPr>
        <w:t xml:space="preserve">in </w:t>
      </w:r>
      <w:r w:rsidR="00BB449D">
        <w:rPr>
          <w:rFonts w:ascii="Arial Narrow" w:hAnsi="Arial Narrow"/>
        </w:rPr>
        <w:t xml:space="preserve">der </w:t>
      </w:r>
      <w:r w:rsidR="00CC0B45" w:rsidRPr="00A24B49">
        <w:rPr>
          <w:rFonts w:ascii="Arial Narrow" w:hAnsi="Arial Narrow"/>
        </w:rPr>
        <w:t xml:space="preserve">Bewilligung </w:t>
      </w:r>
      <w:r w:rsidR="00CC0B45" w:rsidRPr="00CC0B45">
        <w:rPr>
          <w:rFonts w:ascii="Arial Narrow" w:hAnsi="Arial Narrow"/>
        </w:rPr>
        <w:t xml:space="preserve">vermerkten Tatsachen und </w:t>
      </w:r>
      <w:r w:rsidR="00CC0B45" w:rsidRPr="00A24B49">
        <w:rPr>
          <w:rFonts w:ascii="Arial Narrow" w:hAnsi="Arial Narrow"/>
        </w:rPr>
        <w:t>Wechsel der Fahrzeugkategorie</w:t>
      </w:r>
      <w:r w:rsidR="00A4038D" w:rsidRPr="00A24B49">
        <w:rPr>
          <w:rFonts w:ascii="Arial Narrow" w:hAnsi="Arial Narrow"/>
        </w:rPr>
        <w:t>n</w:t>
      </w:r>
      <w:r w:rsidR="00CC0B45" w:rsidRPr="00A24B49">
        <w:rPr>
          <w:rFonts w:ascii="Arial Narrow" w:hAnsi="Arial Narrow"/>
        </w:rPr>
        <w:t xml:space="preserve"> </w:t>
      </w:r>
      <w:r w:rsidR="00CC0B45" w:rsidRPr="00CC0B45">
        <w:rPr>
          <w:rFonts w:ascii="Arial Narrow" w:hAnsi="Arial Narrow"/>
        </w:rPr>
        <w:t>sind innert 14 Tagen schriftlich oder durch persönliche Vorsprache der OE Sicherheit zu melden.</w:t>
      </w:r>
    </w:p>
    <w:p w:rsidR="001D14DF" w:rsidRPr="001D14DF" w:rsidRDefault="001D14DF" w:rsidP="005C23CA">
      <w:pPr>
        <w:tabs>
          <w:tab w:val="left" w:pos="993"/>
        </w:tabs>
        <w:spacing w:after="120" w:line="300" w:lineRule="atLeast"/>
        <w:ind w:left="1134" w:hanging="1134"/>
        <w:jc w:val="both"/>
        <w:rPr>
          <w:rFonts w:ascii="Arial Narrow" w:hAnsi="Arial Narrow"/>
        </w:rPr>
      </w:pPr>
      <w:r w:rsidRPr="001D14DF">
        <w:rPr>
          <w:rFonts w:ascii="Arial Narrow" w:hAnsi="Arial Narrow"/>
        </w:rPr>
        <w:tab/>
      </w:r>
      <w:r w:rsidRPr="001D14DF">
        <w:rPr>
          <w:rFonts w:ascii="Arial Narrow" w:hAnsi="Arial Narrow"/>
          <w:vertAlign w:val="superscript"/>
        </w:rPr>
        <w:t>2</w:t>
      </w:r>
      <w:r w:rsidRPr="001D14DF">
        <w:rPr>
          <w:rFonts w:ascii="Arial Narrow" w:hAnsi="Arial Narrow"/>
        </w:rPr>
        <w:t xml:space="preserve"> </w:t>
      </w:r>
      <w:r w:rsidR="005C23CA" w:rsidRPr="005C23CA">
        <w:rPr>
          <w:rFonts w:ascii="Arial Narrow" w:hAnsi="Arial Narrow"/>
        </w:rPr>
        <w:t xml:space="preserve">Änderungen </w:t>
      </w:r>
      <w:r w:rsidR="005C23CA" w:rsidRPr="00A24B49">
        <w:rPr>
          <w:rFonts w:ascii="Arial Narrow" w:hAnsi="Arial Narrow"/>
        </w:rPr>
        <w:t>von Kontrollschildnummern</w:t>
      </w:r>
      <w:r w:rsidR="0040032C">
        <w:rPr>
          <w:rFonts w:ascii="Arial Narrow" w:hAnsi="Arial Narrow"/>
        </w:rPr>
        <w:t xml:space="preserve">, </w:t>
      </w:r>
      <w:r w:rsidR="0040032C" w:rsidRPr="00A24B49">
        <w:rPr>
          <w:rFonts w:ascii="Arial Narrow" w:hAnsi="Arial Narrow"/>
        </w:rPr>
        <w:t>Zonen</w:t>
      </w:r>
      <w:r w:rsidR="0040032C">
        <w:rPr>
          <w:rFonts w:ascii="Arial Narrow" w:hAnsi="Arial Narrow"/>
        </w:rPr>
        <w:t xml:space="preserve"> </w:t>
      </w:r>
      <w:r w:rsidR="005C23CA" w:rsidRPr="00A24B49">
        <w:rPr>
          <w:rFonts w:ascii="Arial Narrow" w:hAnsi="Arial Narrow"/>
        </w:rPr>
        <w:t xml:space="preserve">und </w:t>
      </w:r>
      <w:r w:rsidR="0040032C">
        <w:rPr>
          <w:rFonts w:ascii="Arial Narrow" w:hAnsi="Arial Narrow"/>
        </w:rPr>
        <w:t>Fahrzeugkategorie</w:t>
      </w:r>
      <w:r w:rsidR="0040032C" w:rsidRPr="00A24B49">
        <w:rPr>
          <w:rFonts w:ascii="Arial Narrow" w:hAnsi="Arial Narrow"/>
        </w:rPr>
        <w:t xml:space="preserve"> </w:t>
      </w:r>
      <w:r w:rsidR="005C23CA" w:rsidRPr="00A24B49">
        <w:rPr>
          <w:rFonts w:ascii="Arial Narrow" w:hAnsi="Arial Narrow"/>
        </w:rPr>
        <w:t xml:space="preserve">sind der OE Sicherheit vor der Benützung der Parkbewilligung </w:t>
      </w:r>
      <w:r w:rsidR="00A4038D" w:rsidRPr="00A24B49">
        <w:rPr>
          <w:rFonts w:ascii="Arial Narrow" w:hAnsi="Arial Narrow"/>
          <w:lang w:val="de-DE"/>
        </w:rPr>
        <w:t xml:space="preserve">schriftlich mit dem entsprechendem Nachweis </w:t>
      </w:r>
      <w:r w:rsidR="005C23CA" w:rsidRPr="00A24B49">
        <w:rPr>
          <w:rFonts w:ascii="Arial Narrow" w:hAnsi="Arial Narrow"/>
        </w:rPr>
        <w:t>zu melden</w:t>
      </w:r>
      <w:r w:rsidRPr="001D14DF">
        <w:rPr>
          <w:rFonts w:ascii="Arial Narrow" w:hAnsi="Arial Narrow"/>
        </w:rPr>
        <w:t>.</w:t>
      </w:r>
    </w:p>
    <w:p w:rsidR="001D14DF" w:rsidRPr="00C80ADC" w:rsidRDefault="001D14DF" w:rsidP="00C80ADC">
      <w:pPr>
        <w:pStyle w:val="Formatvorlage1"/>
        <w:rPr>
          <w:rFonts w:ascii="Arial Narrow" w:hAnsi="Arial Narrow"/>
        </w:rPr>
      </w:pPr>
      <w:bookmarkStart w:id="13" w:name="_Toc90383948"/>
      <w:r w:rsidRPr="00C80ADC">
        <w:rPr>
          <w:rFonts w:ascii="Arial Narrow" w:hAnsi="Arial Narrow"/>
        </w:rPr>
        <w:t xml:space="preserve">Art. </w:t>
      </w:r>
      <w:r w:rsidR="00E60372" w:rsidRPr="00C80ADC">
        <w:rPr>
          <w:rFonts w:ascii="Arial Narrow" w:hAnsi="Arial Narrow"/>
        </w:rPr>
        <w:t>1</w:t>
      </w:r>
      <w:r w:rsidRPr="00C80ADC">
        <w:rPr>
          <w:rFonts w:ascii="Arial Narrow" w:hAnsi="Arial Narrow"/>
        </w:rPr>
        <w:t>2</w:t>
      </w:r>
      <w:r w:rsidRPr="00C80ADC">
        <w:rPr>
          <w:rFonts w:ascii="Arial Narrow" w:hAnsi="Arial Narrow"/>
        </w:rPr>
        <w:tab/>
      </w:r>
      <w:r w:rsidR="00E60372" w:rsidRPr="00C80ADC">
        <w:rPr>
          <w:rFonts w:ascii="Arial Narrow" w:hAnsi="Arial Narrow"/>
        </w:rPr>
        <w:t xml:space="preserve">Entzug der </w:t>
      </w:r>
      <w:r w:rsidR="00C33B4D" w:rsidRPr="00C80ADC">
        <w:rPr>
          <w:rFonts w:ascii="Arial Narrow" w:hAnsi="Arial Narrow"/>
        </w:rPr>
        <w:t>Bewilligung / Erlöschen Gültigkeit</w:t>
      </w:r>
      <w:bookmarkEnd w:id="13"/>
      <w:r w:rsidR="00E60372" w:rsidRPr="00C80ADC">
        <w:rPr>
          <w:rFonts w:ascii="Arial Narrow" w:hAnsi="Arial Narrow"/>
        </w:rPr>
        <w:t xml:space="preserve"> </w:t>
      </w:r>
    </w:p>
    <w:p w:rsidR="00E60372" w:rsidRPr="00E60372" w:rsidRDefault="001D14DF" w:rsidP="00E60372">
      <w:pPr>
        <w:tabs>
          <w:tab w:val="left" w:pos="993"/>
        </w:tabs>
        <w:spacing w:after="120" w:line="300" w:lineRule="atLeast"/>
        <w:ind w:left="1134" w:hanging="1134"/>
        <w:jc w:val="both"/>
        <w:rPr>
          <w:rFonts w:ascii="Arial Narrow" w:hAnsi="Arial Narrow"/>
        </w:rPr>
      </w:pPr>
      <w:r w:rsidRPr="001D14DF">
        <w:rPr>
          <w:rFonts w:ascii="Arial Narrow" w:hAnsi="Arial Narrow"/>
        </w:rPr>
        <w:tab/>
      </w:r>
      <w:r w:rsidRPr="001D14DF">
        <w:rPr>
          <w:rFonts w:ascii="Arial Narrow" w:hAnsi="Arial Narrow"/>
          <w:vertAlign w:val="superscript"/>
        </w:rPr>
        <w:t>1</w:t>
      </w:r>
      <w:r w:rsidRPr="001D14DF">
        <w:rPr>
          <w:rFonts w:ascii="Arial Narrow" w:hAnsi="Arial Narrow"/>
        </w:rPr>
        <w:t xml:space="preserve"> </w:t>
      </w:r>
      <w:r w:rsidR="00E60372" w:rsidRPr="00E60372">
        <w:rPr>
          <w:rFonts w:ascii="Arial Narrow" w:hAnsi="Arial Narrow"/>
        </w:rPr>
        <w:t xml:space="preserve">Bewilligungen können für eine bestimmte Zeit entzogen werden, wenn die Voraussetzungen für eine Erteilung nicht oder nicht mehr bestehen oder wenn </w:t>
      </w:r>
      <w:r w:rsidR="00E60372" w:rsidRPr="00A24B49">
        <w:rPr>
          <w:rFonts w:ascii="Arial Narrow" w:hAnsi="Arial Narrow"/>
        </w:rPr>
        <w:t xml:space="preserve">die </w:t>
      </w:r>
      <w:r w:rsidR="007F3C17" w:rsidRPr="00A24B49">
        <w:rPr>
          <w:rFonts w:ascii="Arial Narrow" w:hAnsi="Arial Narrow"/>
        </w:rPr>
        <w:t xml:space="preserve">Parkbewilligung </w:t>
      </w:r>
      <w:r w:rsidR="00E60372" w:rsidRPr="00E60372">
        <w:rPr>
          <w:rFonts w:ascii="Arial Narrow" w:hAnsi="Arial Narrow"/>
        </w:rPr>
        <w:t>missbräuchlich verwendet wurde (strafrechtliche Sanktionen vorbehalten).</w:t>
      </w:r>
    </w:p>
    <w:p w:rsidR="001D14DF" w:rsidRPr="00A24B49" w:rsidRDefault="00E60372" w:rsidP="00E60372">
      <w:pPr>
        <w:tabs>
          <w:tab w:val="left" w:pos="993"/>
        </w:tabs>
        <w:spacing w:after="120" w:line="300" w:lineRule="atLeast"/>
        <w:ind w:left="1134" w:hanging="1134"/>
        <w:jc w:val="both"/>
        <w:rPr>
          <w:rFonts w:ascii="Arial Narrow" w:hAnsi="Arial Narrow"/>
        </w:rPr>
      </w:pPr>
      <w:r>
        <w:rPr>
          <w:rFonts w:ascii="Arial Narrow" w:hAnsi="Arial Narrow"/>
        </w:rPr>
        <w:tab/>
      </w:r>
      <w:r w:rsidR="001D14DF" w:rsidRPr="001D14DF">
        <w:rPr>
          <w:rFonts w:ascii="Arial Narrow" w:hAnsi="Arial Narrow"/>
          <w:vertAlign w:val="superscript"/>
        </w:rPr>
        <w:t>2</w:t>
      </w:r>
      <w:r w:rsidR="001D14DF" w:rsidRPr="001D14DF">
        <w:rPr>
          <w:rFonts w:ascii="Arial Narrow" w:hAnsi="Arial Narrow"/>
        </w:rPr>
        <w:t xml:space="preserve"> </w:t>
      </w:r>
      <w:r w:rsidRPr="00E60372">
        <w:rPr>
          <w:rFonts w:ascii="Arial Narrow" w:hAnsi="Arial Narrow"/>
        </w:rPr>
        <w:t>Wiederholtes Nichtbeachten der Vorschriften für die Pa</w:t>
      </w:r>
      <w:r w:rsidRPr="00A24B49">
        <w:rPr>
          <w:rFonts w:ascii="Arial Narrow" w:hAnsi="Arial Narrow"/>
        </w:rPr>
        <w:t>rk</w:t>
      </w:r>
      <w:r w:rsidR="007F3C17" w:rsidRPr="00A24B49">
        <w:rPr>
          <w:rFonts w:ascii="Arial Narrow" w:hAnsi="Arial Narrow"/>
        </w:rPr>
        <w:t>bewilligungs</w:t>
      </w:r>
      <w:r w:rsidRPr="00A24B49">
        <w:rPr>
          <w:rFonts w:ascii="Arial Narrow" w:hAnsi="Arial Narrow"/>
        </w:rPr>
        <w:t>be</w:t>
      </w:r>
      <w:r w:rsidRPr="00E60372">
        <w:rPr>
          <w:rFonts w:ascii="Arial Narrow" w:hAnsi="Arial Narrow"/>
        </w:rPr>
        <w:t>nützung kann den Entzug bzw. die Verweigerung der Erne</w:t>
      </w:r>
      <w:r w:rsidR="00CE4F7C">
        <w:rPr>
          <w:rFonts w:ascii="Arial Narrow" w:hAnsi="Arial Narrow"/>
        </w:rPr>
        <w:t xml:space="preserve">uerung der </w:t>
      </w:r>
      <w:r w:rsidR="00CE4F7C" w:rsidRPr="00A24B49">
        <w:rPr>
          <w:rFonts w:ascii="Arial Narrow" w:hAnsi="Arial Narrow"/>
        </w:rPr>
        <w:t>Bewilligung erwirken</w:t>
      </w:r>
      <w:r w:rsidR="00A24B49" w:rsidRPr="00A24B49">
        <w:rPr>
          <w:rFonts w:ascii="Arial Narrow" w:hAnsi="Arial Narrow"/>
        </w:rPr>
        <w:t>.</w:t>
      </w:r>
    </w:p>
    <w:p w:rsidR="00C33B4D" w:rsidRPr="00A24B49" w:rsidRDefault="00C33B4D" w:rsidP="00C33B4D">
      <w:pPr>
        <w:tabs>
          <w:tab w:val="left" w:pos="993"/>
        </w:tabs>
        <w:spacing w:after="120" w:line="300" w:lineRule="atLeast"/>
        <w:ind w:left="1134" w:hanging="141"/>
        <w:jc w:val="both"/>
        <w:rPr>
          <w:rFonts w:ascii="Arial Narrow" w:hAnsi="Arial Narrow"/>
        </w:rPr>
      </w:pPr>
      <w:r w:rsidRPr="00A24B49">
        <w:rPr>
          <w:rFonts w:ascii="Arial Narrow" w:hAnsi="Arial Narrow"/>
          <w:vertAlign w:val="superscript"/>
        </w:rPr>
        <w:t xml:space="preserve">3 </w:t>
      </w:r>
      <w:r w:rsidRPr="00A24B49">
        <w:rPr>
          <w:rFonts w:ascii="Arial Narrow" w:hAnsi="Arial Narrow"/>
        </w:rPr>
        <w:t>Park</w:t>
      </w:r>
      <w:r w:rsidR="00CF417B" w:rsidRPr="00A24B49">
        <w:rPr>
          <w:rFonts w:ascii="Arial Narrow" w:hAnsi="Arial Narrow"/>
        </w:rPr>
        <w:t>bewilligungen</w:t>
      </w:r>
      <w:r w:rsidRPr="00A24B49">
        <w:rPr>
          <w:rFonts w:ascii="Arial Narrow" w:hAnsi="Arial Narrow"/>
        </w:rPr>
        <w:t xml:space="preserve"> verlieren entschädigungslos </w:t>
      </w:r>
      <w:r w:rsidR="00CF417B" w:rsidRPr="00A24B49">
        <w:rPr>
          <w:rFonts w:ascii="Arial Narrow" w:hAnsi="Arial Narrow"/>
        </w:rPr>
        <w:t xml:space="preserve">ohne Weiterungen </w:t>
      </w:r>
      <w:r w:rsidRPr="00A24B49">
        <w:rPr>
          <w:rFonts w:ascii="Arial Narrow" w:hAnsi="Arial Narrow"/>
        </w:rPr>
        <w:t xml:space="preserve">die Gültigkeit: </w:t>
      </w:r>
    </w:p>
    <w:p w:rsidR="00C33B4D" w:rsidRPr="00A24B49" w:rsidRDefault="00C33B4D" w:rsidP="00C33B4D">
      <w:pPr>
        <w:numPr>
          <w:ilvl w:val="0"/>
          <w:numId w:val="6"/>
        </w:numPr>
        <w:tabs>
          <w:tab w:val="left" w:pos="1418"/>
          <w:tab w:val="left" w:pos="1701"/>
        </w:tabs>
        <w:spacing w:after="120" w:line="300" w:lineRule="atLeast"/>
        <w:ind w:left="993" w:firstLine="283"/>
        <w:jc w:val="both"/>
        <w:rPr>
          <w:rFonts w:ascii="Arial Narrow" w:hAnsi="Arial Narrow"/>
        </w:rPr>
      </w:pPr>
      <w:r w:rsidRPr="00A24B49">
        <w:rPr>
          <w:rFonts w:ascii="Arial Narrow" w:hAnsi="Arial Narrow"/>
        </w:rPr>
        <w:t xml:space="preserve">nach Ablauf der Gültigkeitsdauer </w:t>
      </w:r>
    </w:p>
    <w:p w:rsidR="00C33B4D" w:rsidRPr="00A24B49" w:rsidRDefault="00C33B4D" w:rsidP="00C33B4D">
      <w:pPr>
        <w:numPr>
          <w:ilvl w:val="0"/>
          <w:numId w:val="6"/>
        </w:numPr>
        <w:tabs>
          <w:tab w:val="left" w:pos="1418"/>
          <w:tab w:val="left" w:pos="1701"/>
        </w:tabs>
        <w:spacing w:after="120" w:line="300" w:lineRule="atLeast"/>
        <w:ind w:left="993" w:firstLine="283"/>
        <w:jc w:val="both"/>
        <w:rPr>
          <w:rFonts w:ascii="Arial Narrow" w:hAnsi="Arial Narrow"/>
        </w:rPr>
      </w:pPr>
      <w:r w:rsidRPr="00A24B49">
        <w:rPr>
          <w:rFonts w:ascii="Arial Narrow" w:hAnsi="Arial Narrow"/>
        </w:rPr>
        <w:t xml:space="preserve">wenn die Bezugsberechtigung nicht oder nicht mehr besteht </w:t>
      </w:r>
    </w:p>
    <w:p w:rsidR="00C33B4D" w:rsidRPr="00A24B49" w:rsidRDefault="00C33B4D" w:rsidP="00C33B4D">
      <w:pPr>
        <w:pStyle w:val="Listenabsatz"/>
        <w:numPr>
          <w:ilvl w:val="0"/>
          <w:numId w:val="6"/>
        </w:numPr>
        <w:tabs>
          <w:tab w:val="left" w:pos="1418"/>
          <w:tab w:val="left" w:pos="1701"/>
        </w:tabs>
        <w:spacing w:after="120" w:line="300" w:lineRule="atLeast"/>
        <w:ind w:left="993" w:firstLine="283"/>
        <w:jc w:val="both"/>
        <w:rPr>
          <w:rFonts w:ascii="Arial Narrow" w:hAnsi="Arial Narrow"/>
        </w:rPr>
      </w:pPr>
      <w:r w:rsidRPr="00A24B49">
        <w:rPr>
          <w:rFonts w:ascii="Arial Narrow" w:hAnsi="Arial Narrow"/>
        </w:rPr>
        <w:t>bei missbräuchlicher Verwendung.</w:t>
      </w:r>
    </w:p>
    <w:p w:rsidR="001D14DF" w:rsidRPr="00C80ADC" w:rsidRDefault="001D14DF" w:rsidP="00C80ADC">
      <w:pPr>
        <w:pStyle w:val="Formatvorlage1"/>
        <w:rPr>
          <w:rFonts w:ascii="Arial Narrow" w:hAnsi="Arial Narrow"/>
        </w:rPr>
      </w:pPr>
      <w:bookmarkStart w:id="14" w:name="_Toc90383949"/>
      <w:r w:rsidRPr="00C80ADC">
        <w:rPr>
          <w:rFonts w:ascii="Arial Narrow" w:hAnsi="Arial Narrow"/>
        </w:rPr>
        <w:t xml:space="preserve">Art. </w:t>
      </w:r>
      <w:r w:rsidR="00E60372" w:rsidRPr="00C80ADC">
        <w:rPr>
          <w:rFonts w:ascii="Arial Narrow" w:hAnsi="Arial Narrow"/>
        </w:rPr>
        <w:t>13</w:t>
      </w:r>
      <w:r w:rsidRPr="00C80ADC">
        <w:rPr>
          <w:rFonts w:ascii="Arial Narrow" w:hAnsi="Arial Narrow"/>
        </w:rPr>
        <w:tab/>
      </w:r>
      <w:r w:rsidR="00E60372" w:rsidRPr="00C80ADC">
        <w:rPr>
          <w:rFonts w:ascii="Arial Narrow" w:hAnsi="Arial Narrow"/>
        </w:rPr>
        <w:t>Vollzugsvorschriften</w:t>
      </w:r>
      <w:bookmarkEnd w:id="14"/>
    </w:p>
    <w:p w:rsidR="00E60372" w:rsidRPr="001D14DF" w:rsidRDefault="001D14DF" w:rsidP="00E60372">
      <w:pPr>
        <w:tabs>
          <w:tab w:val="left" w:pos="993"/>
        </w:tabs>
        <w:spacing w:after="120" w:line="300" w:lineRule="atLeast"/>
        <w:ind w:left="1134" w:hanging="1134"/>
        <w:jc w:val="both"/>
        <w:rPr>
          <w:rFonts w:ascii="Arial Narrow" w:hAnsi="Arial Narrow"/>
        </w:rPr>
      </w:pPr>
      <w:r w:rsidRPr="001D14DF">
        <w:rPr>
          <w:rFonts w:ascii="Arial Narrow" w:hAnsi="Arial Narrow"/>
        </w:rPr>
        <w:tab/>
      </w:r>
      <w:r w:rsidR="00E60372">
        <w:rPr>
          <w:rFonts w:ascii="Arial Narrow" w:hAnsi="Arial Narrow"/>
        </w:rPr>
        <w:tab/>
      </w:r>
      <w:r w:rsidR="00E60372" w:rsidRPr="00E60372">
        <w:rPr>
          <w:rFonts w:ascii="Arial Narrow" w:hAnsi="Arial Narrow"/>
        </w:rPr>
        <w:t xml:space="preserve">Im Bedarfsfalle und in Anwendung </w:t>
      </w:r>
      <w:r w:rsidR="00E60372" w:rsidRPr="00A24B49">
        <w:rPr>
          <w:rFonts w:ascii="Arial Narrow" w:hAnsi="Arial Narrow"/>
        </w:rPr>
        <w:t xml:space="preserve">übergeordneten Vorschriften </w:t>
      </w:r>
      <w:r w:rsidR="00E60372" w:rsidRPr="00E60372">
        <w:rPr>
          <w:rFonts w:ascii="Arial Narrow" w:hAnsi="Arial Narrow"/>
        </w:rPr>
        <w:t>ist der Stadtrat ermächtigt, Vollzugsvorschriften zu erlassen, auch in Bezug die Gültigkeit der Blauen Zone auf die Sonn- und Feiertage auszudehnen.</w:t>
      </w:r>
      <w:r w:rsidR="00E60372">
        <w:rPr>
          <w:rFonts w:ascii="Arial Narrow" w:hAnsi="Arial Narrow"/>
        </w:rPr>
        <w:t xml:space="preserve"> </w:t>
      </w:r>
    </w:p>
    <w:p w:rsidR="001D14DF" w:rsidRPr="00C80ADC" w:rsidRDefault="001D14DF" w:rsidP="00C80ADC">
      <w:pPr>
        <w:pStyle w:val="Formatvorlage1"/>
        <w:rPr>
          <w:rFonts w:ascii="Arial Narrow" w:hAnsi="Arial Narrow"/>
        </w:rPr>
      </w:pPr>
      <w:bookmarkStart w:id="15" w:name="_Toc90383950"/>
      <w:r w:rsidRPr="00C80ADC">
        <w:rPr>
          <w:rFonts w:ascii="Arial Narrow" w:hAnsi="Arial Narrow"/>
        </w:rPr>
        <w:t xml:space="preserve">Art. </w:t>
      </w:r>
      <w:r w:rsidR="00E60372" w:rsidRPr="00C80ADC">
        <w:rPr>
          <w:rFonts w:ascii="Arial Narrow" w:hAnsi="Arial Narrow"/>
        </w:rPr>
        <w:t>14</w:t>
      </w:r>
      <w:r w:rsidRPr="00C80ADC">
        <w:rPr>
          <w:rFonts w:ascii="Arial Narrow" w:hAnsi="Arial Narrow"/>
        </w:rPr>
        <w:tab/>
        <w:t>S</w:t>
      </w:r>
      <w:r w:rsidR="00E60372" w:rsidRPr="00C80ADC">
        <w:rPr>
          <w:rFonts w:ascii="Arial Narrow" w:hAnsi="Arial Narrow"/>
        </w:rPr>
        <w:t>trafbestimmungen</w:t>
      </w:r>
      <w:bookmarkEnd w:id="15"/>
    </w:p>
    <w:p w:rsidR="001D14DF" w:rsidRPr="001D14DF" w:rsidRDefault="001D14DF" w:rsidP="00E60372">
      <w:pPr>
        <w:tabs>
          <w:tab w:val="left" w:pos="993"/>
        </w:tabs>
        <w:spacing w:after="120" w:line="300" w:lineRule="atLeast"/>
        <w:ind w:left="1134" w:hanging="1134"/>
        <w:rPr>
          <w:rFonts w:ascii="Arial Narrow" w:hAnsi="Arial Narrow"/>
        </w:rPr>
      </w:pPr>
      <w:r w:rsidRPr="001D14DF">
        <w:rPr>
          <w:rFonts w:ascii="Arial Narrow" w:hAnsi="Arial Narrow"/>
        </w:rPr>
        <w:tab/>
      </w:r>
      <w:r w:rsidR="00E60372">
        <w:rPr>
          <w:rFonts w:ascii="Arial Narrow" w:hAnsi="Arial Narrow"/>
        </w:rPr>
        <w:tab/>
      </w:r>
      <w:r w:rsidR="00A24B49">
        <w:rPr>
          <w:rFonts w:ascii="Arial Narrow" w:hAnsi="Arial Narrow"/>
        </w:rPr>
        <w:t>W</w:t>
      </w:r>
      <w:r w:rsidR="00E60372" w:rsidRPr="00E60372">
        <w:rPr>
          <w:rFonts w:ascii="Arial Narrow" w:hAnsi="Arial Narrow"/>
        </w:rPr>
        <w:t>iderhandlungen gegen die Vorschriften dieser Verordnung oder gegen die sich darauf stützenden Erlasse werden mit Busse geahndet</w:t>
      </w:r>
      <w:r w:rsidRPr="001D14DF">
        <w:rPr>
          <w:rFonts w:ascii="Arial Narrow" w:hAnsi="Arial Narrow"/>
        </w:rPr>
        <w:t>.</w:t>
      </w:r>
    </w:p>
    <w:p w:rsidR="001D14DF" w:rsidRPr="00C80ADC" w:rsidRDefault="001D14DF" w:rsidP="00C80ADC">
      <w:pPr>
        <w:pStyle w:val="Formatvorlage1"/>
        <w:rPr>
          <w:rFonts w:ascii="Arial Narrow" w:hAnsi="Arial Narrow"/>
        </w:rPr>
      </w:pPr>
      <w:bookmarkStart w:id="16" w:name="_Toc90383951"/>
      <w:r w:rsidRPr="00C80ADC">
        <w:rPr>
          <w:rFonts w:ascii="Arial Narrow" w:hAnsi="Arial Narrow"/>
        </w:rPr>
        <w:t xml:space="preserve">Art. </w:t>
      </w:r>
      <w:r w:rsidR="00E60372" w:rsidRPr="00C80ADC">
        <w:rPr>
          <w:rFonts w:ascii="Arial Narrow" w:hAnsi="Arial Narrow"/>
        </w:rPr>
        <w:t>15</w:t>
      </w:r>
      <w:r w:rsidR="00E60372" w:rsidRPr="00C80ADC">
        <w:rPr>
          <w:rFonts w:ascii="Arial Narrow" w:hAnsi="Arial Narrow"/>
        </w:rPr>
        <w:tab/>
        <w:t>Inkrafttreten</w:t>
      </w:r>
      <w:bookmarkEnd w:id="16"/>
    </w:p>
    <w:p w:rsidR="001D14DF" w:rsidRPr="001D14DF" w:rsidRDefault="001D14DF" w:rsidP="00091DDB">
      <w:pPr>
        <w:tabs>
          <w:tab w:val="left" w:pos="993"/>
        </w:tabs>
        <w:ind w:left="1134" w:hanging="1134"/>
        <w:rPr>
          <w:rFonts w:ascii="Arial Narrow" w:hAnsi="Arial Narrow"/>
        </w:rPr>
      </w:pPr>
      <w:r w:rsidRPr="001D14DF">
        <w:rPr>
          <w:rFonts w:ascii="Arial Narrow" w:hAnsi="Arial Narrow"/>
        </w:rPr>
        <w:tab/>
      </w:r>
      <w:r w:rsidR="00E60372">
        <w:rPr>
          <w:rFonts w:ascii="Arial Narrow" w:hAnsi="Arial Narrow"/>
        </w:rPr>
        <w:tab/>
      </w:r>
      <w:r w:rsidR="00091DDB" w:rsidRPr="00091DDB">
        <w:rPr>
          <w:rFonts w:ascii="Arial Narrow" w:hAnsi="Arial Narrow"/>
        </w:rPr>
        <w:t>Die revidierte Verordnung über das unbeschränkte Parkieren in Blauen Zonen wird per 1.1.2023 vom Stadtrat in Kraft gesetzt.</w:t>
      </w:r>
    </w:p>
    <w:sectPr w:rsidR="001D14DF" w:rsidRPr="001D14DF" w:rsidSect="00BF5160">
      <w:headerReference w:type="default"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160" w:rsidRDefault="00BF5160" w:rsidP="00BF5160">
      <w:pPr>
        <w:spacing w:after="0" w:line="240" w:lineRule="auto"/>
      </w:pPr>
      <w:r>
        <w:separator/>
      </w:r>
    </w:p>
  </w:endnote>
  <w:endnote w:type="continuationSeparator" w:id="0">
    <w:p w:rsidR="00BF5160" w:rsidRDefault="00BF5160" w:rsidP="00BF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E1" w:rsidRPr="003C0788" w:rsidRDefault="00B465E1" w:rsidP="00B465E1">
    <w:pPr>
      <w:pStyle w:val="Fuzeile"/>
      <w:rPr>
        <w:rFonts w:ascii="Arial Narrow" w:hAnsi="Arial Narrow"/>
        <w:lang w:val="de-DE"/>
      </w:rPr>
    </w:pPr>
    <w:r w:rsidRPr="003C0788">
      <w:rPr>
        <w:rFonts w:ascii="Arial Narrow" w:hAnsi="Arial Narrow"/>
        <w:lang w:val="de-DE"/>
      </w:rPr>
      <w:t>Stadt Kloten</w:t>
    </w:r>
  </w:p>
  <w:p w:rsidR="00B465E1" w:rsidRPr="003C0788" w:rsidRDefault="00B465E1" w:rsidP="00B465E1">
    <w:pPr>
      <w:pStyle w:val="Fuzeile"/>
      <w:rPr>
        <w:rFonts w:ascii="Arial Narrow" w:hAnsi="Arial Narrow"/>
        <w:lang w:val="de-DE"/>
      </w:rPr>
    </w:pPr>
    <w:r w:rsidRPr="003C0788">
      <w:rPr>
        <w:rFonts w:ascii="Arial Narrow" w:hAnsi="Arial Narrow"/>
        <w:lang w:val="de-DE"/>
      </w:rPr>
      <w:t xml:space="preserve">Kirchgasse </w:t>
    </w:r>
    <w:r w:rsidR="00B379AA" w:rsidRPr="003C0788">
      <w:rPr>
        <w:rFonts w:ascii="Arial Narrow" w:hAnsi="Arial Narrow"/>
        <w:lang w:val="de-DE"/>
      </w:rPr>
      <w:t>7</w:t>
    </w:r>
  </w:p>
  <w:p w:rsidR="00B465E1" w:rsidRPr="003C0788" w:rsidRDefault="00B465E1" w:rsidP="00B465E1">
    <w:pPr>
      <w:pStyle w:val="Fuzeile"/>
      <w:rPr>
        <w:rFonts w:ascii="Arial Narrow" w:hAnsi="Arial Narrow"/>
        <w:lang w:val="de-DE"/>
      </w:rPr>
    </w:pPr>
    <w:r w:rsidRPr="003C0788">
      <w:rPr>
        <w:rFonts w:ascii="Arial Narrow" w:hAnsi="Arial Narrow"/>
        <w:lang w:val="de-DE"/>
      </w:rPr>
      <w:t>8302 Kloten</w:t>
    </w:r>
  </w:p>
  <w:p w:rsidR="008E1F72" w:rsidRPr="003C0788" w:rsidRDefault="009B407B" w:rsidP="00B465E1">
    <w:pPr>
      <w:pStyle w:val="Fuzeile"/>
      <w:rPr>
        <w:rFonts w:ascii="Arial Narrow" w:hAnsi="Arial Narrow"/>
        <w:lang w:val="de-DE"/>
      </w:rPr>
    </w:pPr>
    <w:hyperlink r:id="rId1" w:history="1">
      <w:r w:rsidR="00B465E1" w:rsidRPr="003C0788">
        <w:rPr>
          <w:rStyle w:val="Hyperlink"/>
          <w:rFonts w:ascii="Arial Narrow" w:hAnsi="Arial Narrow"/>
          <w:color w:val="auto"/>
          <w:lang w:val="de-DE"/>
        </w:rPr>
        <w:t>www.kloten.ch</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22" w:rsidRPr="008E1F72" w:rsidRDefault="00287A22">
    <w:pPr>
      <w:pStyle w:val="Fuzeil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1001586737"/>
      <w:docPartObj>
        <w:docPartGallery w:val="Page Numbers (Bottom of Page)"/>
        <w:docPartUnique/>
      </w:docPartObj>
    </w:sdtPr>
    <w:sdtEndPr/>
    <w:sdtContent>
      <w:p w:rsidR="00BF5160" w:rsidRPr="00A151F7" w:rsidRDefault="00BF5160">
        <w:pPr>
          <w:pStyle w:val="Fuzeile"/>
          <w:rPr>
            <w:rFonts w:ascii="Arial Narrow" w:hAnsi="Arial Narrow"/>
          </w:rPr>
        </w:pPr>
        <w:r w:rsidRPr="00A151F7">
          <w:rPr>
            <w:rFonts w:ascii="Arial Narrow" w:hAnsi="Arial Narrow"/>
          </w:rPr>
          <w:fldChar w:fldCharType="begin"/>
        </w:r>
        <w:r w:rsidRPr="00A151F7">
          <w:rPr>
            <w:rFonts w:ascii="Arial Narrow" w:hAnsi="Arial Narrow"/>
          </w:rPr>
          <w:instrText>PAGE   \* MERGEFORMAT</w:instrText>
        </w:r>
        <w:r w:rsidRPr="00A151F7">
          <w:rPr>
            <w:rFonts w:ascii="Arial Narrow" w:hAnsi="Arial Narrow"/>
          </w:rPr>
          <w:fldChar w:fldCharType="separate"/>
        </w:r>
        <w:r w:rsidR="007C460D" w:rsidRPr="007C460D">
          <w:rPr>
            <w:rFonts w:ascii="Arial Narrow" w:hAnsi="Arial Narrow"/>
            <w:noProof/>
            <w:lang w:val="de-DE"/>
          </w:rPr>
          <w:t>3</w:t>
        </w:r>
        <w:r w:rsidRPr="00A151F7">
          <w:rPr>
            <w:rFonts w:ascii="Arial Narrow" w:hAnsi="Arial Narro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160" w:rsidRDefault="00BF5160" w:rsidP="00BF5160">
      <w:pPr>
        <w:spacing w:after="0" w:line="240" w:lineRule="auto"/>
      </w:pPr>
      <w:r>
        <w:separator/>
      </w:r>
    </w:p>
  </w:footnote>
  <w:footnote w:type="continuationSeparator" w:id="0">
    <w:p w:rsidR="00BF5160" w:rsidRDefault="00BF5160" w:rsidP="00BF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95" w:rsidRPr="00A151F7" w:rsidRDefault="007E4C95">
    <w:pPr>
      <w:pStyle w:val="Kopfzeile"/>
      <w:rPr>
        <w:rFonts w:ascii="Arial Narrow" w:hAnsi="Arial Narrow"/>
        <w:lang w:val="de-DE"/>
      </w:rPr>
    </w:pPr>
    <w:r w:rsidRPr="00A151F7">
      <w:rPr>
        <w:rFonts w:ascii="Arial Narrow" w:hAnsi="Arial Narrow"/>
        <w:lang w:val="de-DE"/>
      </w:rPr>
      <w:t>[Titel des Erlasses]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95" w:rsidRPr="00A151F7" w:rsidRDefault="00CB0E54" w:rsidP="00A151F7">
    <w:pPr>
      <w:pStyle w:val="Kopfzeile"/>
      <w:tabs>
        <w:tab w:val="clear" w:pos="4536"/>
        <w:tab w:val="clear" w:pos="9072"/>
        <w:tab w:val="left" w:pos="2562"/>
      </w:tabs>
      <w:rPr>
        <w:rFonts w:ascii="Arial Narrow" w:hAnsi="Arial Narrow"/>
        <w:lang w:val="de-DE"/>
      </w:rPr>
    </w:pPr>
    <w:r>
      <w:rPr>
        <w:rFonts w:ascii="Arial Narrow" w:hAnsi="Arial Narrow"/>
        <w:lang w:val="de-DE"/>
      </w:rPr>
      <w:t>Verordnung über das unbeschränkte Parkieren</w:t>
    </w:r>
    <w:r w:rsidR="00DD7267">
      <w:rPr>
        <w:rFonts w:ascii="Arial Narrow" w:hAnsi="Arial Narrow"/>
        <w:lang w:val="de-DE"/>
      </w:rPr>
      <w:t xml:space="preserve"> in Blauen Zonen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56C7"/>
    <w:multiLevelType w:val="hybridMultilevel"/>
    <w:tmpl w:val="A99096EC"/>
    <w:lvl w:ilvl="0" w:tplc="2C7A8826">
      <w:start w:val="1"/>
      <w:numFmt w:val="lowerLetter"/>
      <w:lvlText w:val="%1)"/>
      <w:lvlJc w:val="left"/>
      <w:pPr>
        <w:ind w:left="488" w:hanging="420"/>
      </w:pPr>
      <w:rPr>
        <w:rFonts w:hint="default"/>
      </w:rPr>
    </w:lvl>
    <w:lvl w:ilvl="1" w:tplc="08070019" w:tentative="1">
      <w:start w:val="1"/>
      <w:numFmt w:val="lowerLetter"/>
      <w:lvlText w:val="%2."/>
      <w:lvlJc w:val="left"/>
      <w:pPr>
        <w:ind w:left="1148" w:hanging="360"/>
      </w:pPr>
    </w:lvl>
    <w:lvl w:ilvl="2" w:tplc="0807001B" w:tentative="1">
      <w:start w:val="1"/>
      <w:numFmt w:val="lowerRoman"/>
      <w:lvlText w:val="%3."/>
      <w:lvlJc w:val="right"/>
      <w:pPr>
        <w:ind w:left="1868" w:hanging="180"/>
      </w:pPr>
    </w:lvl>
    <w:lvl w:ilvl="3" w:tplc="0807000F" w:tentative="1">
      <w:start w:val="1"/>
      <w:numFmt w:val="decimal"/>
      <w:lvlText w:val="%4."/>
      <w:lvlJc w:val="left"/>
      <w:pPr>
        <w:ind w:left="2588" w:hanging="360"/>
      </w:pPr>
    </w:lvl>
    <w:lvl w:ilvl="4" w:tplc="08070019" w:tentative="1">
      <w:start w:val="1"/>
      <w:numFmt w:val="lowerLetter"/>
      <w:lvlText w:val="%5."/>
      <w:lvlJc w:val="left"/>
      <w:pPr>
        <w:ind w:left="3308" w:hanging="360"/>
      </w:pPr>
    </w:lvl>
    <w:lvl w:ilvl="5" w:tplc="0807001B" w:tentative="1">
      <w:start w:val="1"/>
      <w:numFmt w:val="lowerRoman"/>
      <w:lvlText w:val="%6."/>
      <w:lvlJc w:val="right"/>
      <w:pPr>
        <w:ind w:left="4028" w:hanging="180"/>
      </w:pPr>
    </w:lvl>
    <w:lvl w:ilvl="6" w:tplc="0807000F" w:tentative="1">
      <w:start w:val="1"/>
      <w:numFmt w:val="decimal"/>
      <w:lvlText w:val="%7."/>
      <w:lvlJc w:val="left"/>
      <w:pPr>
        <w:ind w:left="4748" w:hanging="360"/>
      </w:pPr>
    </w:lvl>
    <w:lvl w:ilvl="7" w:tplc="08070019" w:tentative="1">
      <w:start w:val="1"/>
      <w:numFmt w:val="lowerLetter"/>
      <w:lvlText w:val="%8."/>
      <w:lvlJc w:val="left"/>
      <w:pPr>
        <w:ind w:left="5468" w:hanging="360"/>
      </w:pPr>
    </w:lvl>
    <w:lvl w:ilvl="8" w:tplc="0807001B" w:tentative="1">
      <w:start w:val="1"/>
      <w:numFmt w:val="lowerRoman"/>
      <w:lvlText w:val="%9."/>
      <w:lvlJc w:val="right"/>
      <w:pPr>
        <w:ind w:left="6188" w:hanging="180"/>
      </w:pPr>
    </w:lvl>
  </w:abstractNum>
  <w:abstractNum w:abstractNumId="1" w15:restartNumberingAfterBreak="0">
    <w:nsid w:val="162A0631"/>
    <w:multiLevelType w:val="hybridMultilevel"/>
    <w:tmpl w:val="1A046372"/>
    <w:lvl w:ilvl="0" w:tplc="DB5E674A">
      <w:start w:val="1"/>
      <w:numFmt w:val="lowerLetter"/>
      <w:lvlText w:val="%1."/>
      <w:lvlJc w:val="left"/>
      <w:pPr>
        <w:ind w:left="1702" w:hanging="420"/>
      </w:pPr>
      <w:rPr>
        <w:rFonts w:hint="default"/>
      </w:rPr>
    </w:lvl>
    <w:lvl w:ilvl="1" w:tplc="08070019" w:tentative="1">
      <w:start w:val="1"/>
      <w:numFmt w:val="lowerLetter"/>
      <w:lvlText w:val="%2."/>
      <w:lvlJc w:val="left"/>
      <w:pPr>
        <w:ind w:left="2362" w:hanging="360"/>
      </w:pPr>
    </w:lvl>
    <w:lvl w:ilvl="2" w:tplc="0807001B" w:tentative="1">
      <w:start w:val="1"/>
      <w:numFmt w:val="lowerRoman"/>
      <w:lvlText w:val="%3."/>
      <w:lvlJc w:val="right"/>
      <w:pPr>
        <w:ind w:left="3082" w:hanging="180"/>
      </w:pPr>
    </w:lvl>
    <w:lvl w:ilvl="3" w:tplc="0807000F" w:tentative="1">
      <w:start w:val="1"/>
      <w:numFmt w:val="decimal"/>
      <w:lvlText w:val="%4."/>
      <w:lvlJc w:val="left"/>
      <w:pPr>
        <w:ind w:left="3802" w:hanging="360"/>
      </w:pPr>
    </w:lvl>
    <w:lvl w:ilvl="4" w:tplc="08070019" w:tentative="1">
      <w:start w:val="1"/>
      <w:numFmt w:val="lowerLetter"/>
      <w:lvlText w:val="%5."/>
      <w:lvlJc w:val="left"/>
      <w:pPr>
        <w:ind w:left="4522" w:hanging="360"/>
      </w:pPr>
    </w:lvl>
    <w:lvl w:ilvl="5" w:tplc="0807001B" w:tentative="1">
      <w:start w:val="1"/>
      <w:numFmt w:val="lowerRoman"/>
      <w:lvlText w:val="%6."/>
      <w:lvlJc w:val="right"/>
      <w:pPr>
        <w:ind w:left="5242" w:hanging="180"/>
      </w:pPr>
    </w:lvl>
    <w:lvl w:ilvl="6" w:tplc="0807000F" w:tentative="1">
      <w:start w:val="1"/>
      <w:numFmt w:val="decimal"/>
      <w:lvlText w:val="%7."/>
      <w:lvlJc w:val="left"/>
      <w:pPr>
        <w:ind w:left="5962" w:hanging="360"/>
      </w:pPr>
    </w:lvl>
    <w:lvl w:ilvl="7" w:tplc="08070019" w:tentative="1">
      <w:start w:val="1"/>
      <w:numFmt w:val="lowerLetter"/>
      <w:lvlText w:val="%8."/>
      <w:lvlJc w:val="left"/>
      <w:pPr>
        <w:ind w:left="6682" w:hanging="360"/>
      </w:pPr>
    </w:lvl>
    <w:lvl w:ilvl="8" w:tplc="0807001B" w:tentative="1">
      <w:start w:val="1"/>
      <w:numFmt w:val="lowerRoman"/>
      <w:lvlText w:val="%9."/>
      <w:lvlJc w:val="right"/>
      <w:pPr>
        <w:ind w:left="7402" w:hanging="180"/>
      </w:pPr>
    </w:lvl>
  </w:abstractNum>
  <w:abstractNum w:abstractNumId="2" w15:restartNumberingAfterBreak="0">
    <w:nsid w:val="16AC7B6F"/>
    <w:multiLevelType w:val="hybridMultilevel"/>
    <w:tmpl w:val="BA165548"/>
    <w:lvl w:ilvl="0" w:tplc="435A492E">
      <w:start w:val="1"/>
      <w:numFmt w:val="decimal"/>
      <w:lvlText w:val="%1"/>
      <w:lvlJc w:val="left"/>
      <w:pPr>
        <w:ind w:left="1350" w:hanging="360"/>
      </w:pPr>
      <w:rPr>
        <w:rFonts w:hint="default"/>
        <w:vertAlign w:val="superscript"/>
      </w:rPr>
    </w:lvl>
    <w:lvl w:ilvl="1" w:tplc="08070019" w:tentative="1">
      <w:start w:val="1"/>
      <w:numFmt w:val="lowerLetter"/>
      <w:lvlText w:val="%2."/>
      <w:lvlJc w:val="left"/>
      <w:pPr>
        <w:ind w:left="2070" w:hanging="360"/>
      </w:pPr>
    </w:lvl>
    <w:lvl w:ilvl="2" w:tplc="0807001B" w:tentative="1">
      <w:start w:val="1"/>
      <w:numFmt w:val="lowerRoman"/>
      <w:lvlText w:val="%3."/>
      <w:lvlJc w:val="right"/>
      <w:pPr>
        <w:ind w:left="2790" w:hanging="180"/>
      </w:pPr>
    </w:lvl>
    <w:lvl w:ilvl="3" w:tplc="0807000F" w:tentative="1">
      <w:start w:val="1"/>
      <w:numFmt w:val="decimal"/>
      <w:lvlText w:val="%4."/>
      <w:lvlJc w:val="left"/>
      <w:pPr>
        <w:ind w:left="3510" w:hanging="360"/>
      </w:pPr>
    </w:lvl>
    <w:lvl w:ilvl="4" w:tplc="08070019" w:tentative="1">
      <w:start w:val="1"/>
      <w:numFmt w:val="lowerLetter"/>
      <w:lvlText w:val="%5."/>
      <w:lvlJc w:val="left"/>
      <w:pPr>
        <w:ind w:left="4230" w:hanging="360"/>
      </w:pPr>
    </w:lvl>
    <w:lvl w:ilvl="5" w:tplc="0807001B" w:tentative="1">
      <w:start w:val="1"/>
      <w:numFmt w:val="lowerRoman"/>
      <w:lvlText w:val="%6."/>
      <w:lvlJc w:val="right"/>
      <w:pPr>
        <w:ind w:left="4950" w:hanging="180"/>
      </w:pPr>
    </w:lvl>
    <w:lvl w:ilvl="6" w:tplc="0807000F" w:tentative="1">
      <w:start w:val="1"/>
      <w:numFmt w:val="decimal"/>
      <w:lvlText w:val="%7."/>
      <w:lvlJc w:val="left"/>
      <w:pPr>
        <w:ind w:left="5670" w:hanging="360"/>
      </w:pPr>
    </w:lvl>
    <w:lvl w:ilvl="7" w:tplc="08070019" w:tentative="1">
      <w:start w:val="1"/>
      <w:numFmt w:val="lowerLetter"/>
      <w:lvlText w:val="%8."/>
      <w:lvlJc w:val="left"/>
      <w:pPr>
        <w:ind w:left="6390" w:hanging="360"/>
      </w:pPr>
    </w:lvl>
    <w:lvl w:ilvl="8" w:tplc="0807001B" w:tentative="1">
      <w:start w:val="1"/>
      <w:numFmt w:val="lowerRoman"/>
      <w:lvlText w:val="%9."/>
      <w:lvlJc w:val="right"/>
      <w:pPr>
        <w:ind w:left="7110" w:hanging="180"/>
      </w:pPr>
    </w:lvl>
  </w:abstractNum>
  <w:abstractNum w:abstractNumId="3" w15:restartNumberingAfterBreak="0">
    <w:nsid w:val="1C3C61B6"/>
    <w:multiLevelType w:val="hybridMultilevel"/>
    <w:tmpl w:val="8E280A92"/>
    <w:lvl w:ilvl="0" w:tplc="C54457D2">
      <w:start w:val="1"/>
      <w:numFmt w:val="lowerLetter"/>
      <w:lvlText w:val="%1."/>
      <w:lvlJc w:val="left"/>
      <w:pPr>
        <w:ind w:left="1778" w:hanging="360"/>
      </w:pPr>
      <w:rPr>
        <w:rFonts w:hint="default"/>
      </w:rPr>
    </w:lvl>
    <w:lvl w:ilvl="1" w:tplc="08070019" w:tentative="1">
      <w:start w:val="1"/>
      <w:numFmt w:val="lowerLetter"/>
      <w:lvlText w:val="%2."/>
      <w:lvlJc w:val="left"/>
      <w:pPr>
        <w:ind w:left="2498" w:hanging="360"/>
      </w:pPr>
    </w:lvl>
    <w:lvl w:ilvl="2" w:tplc="0807001B" w:tentative="1">
      <w:start w:val="1"/>
      <w:numFmt w:val="lowerRoman"/>
      <w:lvlText w:val="%3."/>
      <w:lvlJc w:val="right"/>
      <w:pPr>
        <w:ind w:left="3218" w:hanging="180"/>
      </w:pPr>
    </w:lvl>
    <w:lvl w:ilvl="3" w:tplc="0807000F" w:tentative="1">
      <w:start w:val="1"/>
      <w:numFmt w:val="decimal"/>
      <w:lvlText w:val="%4."/>
      <w:lvlJc w:val="left"/>
      <w:pPr>
        <w:ind w:left="3938" w:hanging="360"/>
      </w:pPr>
    </w:lvl>
    <w:lvl w:ilvl="4" w:tplc="08070019" w:tentative="1">
      <w:start w:val="1"/>
      <w:numFmt w:val="lowerLetter"/>
      <w:lvlText w:val="%5."/>
      <w:lvlJc w:val="left"/>
      <w:pPr>
        <w:ind w:left="4658" w:hanging="360"/>
      </w:pPr>
    </w:lvl>
    <w:lvl w:ilvl="5" w:tplc="0807001B" w:tentative="1">
      <w:start w:val="1"/>
      <w:numFmt w:val="lowerRoman"/>
      <w:lvlText w:val="%6."/>
      <w:lvlJc w:val="right"/>
      <w:pPr>
        <w:ind w:left="5378" w:hanging="180"/>
      </w:pPr>
    </w:lvl>
    <w:lvl w:ilvl="6" w:tplc="0807000F" w:tentative="1">
      <w:start w:val="1"/>
      <w:numFmt w:val="decimal"/>
      <w:lvlText w:val="%7."/>
      <w:lvlJc w:val="left"/>
      <w:pPr>
        <w:ind w:left="6098" w:hanging="360"/>
      </w:pPr>
    </w:lvl>
    <w:lvl w:ilvl="7" w:tplc="08070019" w:tentative="1">
      <w:start w:val="1"/>
      <w:numFmt w:val="lowerLetter"/>
      <w:lvlText w:val="%8."/>
      <w:lvlJc w:val="left"/>
      <w:pPr>
        <w:ind w:left="6818" w:hanging="360"/>
      </w:pPr>
    </w:lvl>
    <w:lvl w:ilvl="8" w:tplc="0807001B" w:tentative="1">
      <w:start w:val="1"/>
      <w:numFmt w:val="lowerRoman"/>
      <w:lvlText w:val="%9."/>
      <w:lvlJc w:val="right"/>
      <w:pPr>
        <w:ind w:left="7538" w:hanging="180"/>
      </w:pPr>
    </w:lvl>
  </w:abstractNum>
  <w:abstractNum w:abstractNumId="4" w15:restartNumberingAfterBreak="0">
    <w:nsid w:val="338649BC"/>
    <w:multiLevelType w:val="hybridMultilevel"/>
    <w:tmpl w:val="C6A2EC2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7D647F8"/>
    <w:multiLevelType w:val="hybridMultilevel"/>
    <w:tmpl w:val="01128A68"/>
    <w:lvl w:ilvl="0" w:tplc="F1F613C0">
      <w:start w:val="1"/>
      <w:numFmt w:val="decimal"/>
      <w:lvlText w:val="%1"/>
      <w:lvlJc w:val="left"/>
      <w:pPr>
        <w:ind w:left="1350" w:hanging="360"/>
      </w:pPr>
      <w:rPr>
        <w:rFonts w:hint="default"/>
      </w:rPr>
    </w:lvl>
    <w:lvl w:ilvl="1" w:tplc="08070019">
      <w:start w:val="1"/>
      <w:numFmt w:val="lowerLetter"/>
      <w:lvlText w:val="%2."/>
      <w:lvlJc w:val="left"/>
      <w:pPr>
        <w:ind w:left="2070" w:hanging="360"/>
      </w:pPr>
    </w:lvl>
    <w:lvl w:ilvl="2" w:tplc="0807001B" w:tentative="1">
      <w:start w:val="1"/>
      <w:numFmt w:val="lowerRoman"/>
      <w:lvlText w:val="%3."/>
      <w:lvlJc w:val="right"/>
      <w:pPr>
        <w:ind w:left="2790" w:hanging="180"/>
      </w:pPr>
    </w:lvl>
    <w:lvl w:ilvl="3" w:tplc="0807000F" w:tentative="1">
      <w:start w:val="1"/>
      <w:numFmt w:val="decimal"/>
      <w:lvlText w:val="%4."/>
      <w:lvlJc w:val="left"/>
      <w:pPr>
        <w:ind w:left="3510" w:hanging="360"/>
      </w:pPr>
    </w:lvl>
    <w:lvl w:ilvl="4" w:tplc="08070019" w:tentative="1">
      <w:start w:val="1"/>
      <w:numFmt w:val="lowerLetter"/>
      <w:lvlText w:val="%5."/>
      <w:lvlJc w:val="left"/>
      <w:pPr>
        <w:ind w:left="4230" w:hanging="360"/>
      </w:pPr>
    </w:lvl>
    <w:lvl w:ilvl="5" w:tplc="0807001B" w:tentative="1">
      <w:start w:val="1"/>
      <w:numFmt w:val="lowerRoman"/>
      <w:lvlText w:val="%6."/>
      <w:lvlJc w:val="right"/>
      <w:pPr>
        <w:ind w:left="4950" w:hanging="180"/>
      </w:pPr>
    </w:lvl>
    <w:lvl w:ilvl="6" w:tplc="0807000F" w:tentative="1">
      <w:start w:val="1"/>
      <w:numFmt w:val="decimal"/>
      <w:lvlText w:val="%7."/>
      <w:lvlJc w:val="left"/>
      <w:pPr>
        <w:ind w:left="5670" w:hanging="360"/>
      </w:pPr>
    </w:lvl>
    <w:lvl w:ilvl="7" w:tplc="08070019" w:tentative="1">
      <w:start w:val="1"/>
      <w:numFmt w:val="lowerLetter"/>
      <w:lvlText w:val="%8."/>
      <w:lvlJc w:val="left"/>
      <w:pPr>
        <w:ind w:left="6390" w:hanging="360"/>
      </w:pPr>
    </w:lvl>
    <w:lvl w:ilvl="8" w:tplc="0807001B" w:tentative="1">
      <w:start w:val="1"/>
      <w:numFmt w:val="lowerRoman"/>
      <w:lvlText w:val="%9."/>
      <w:lvlJc w:val="right"/>
      <w:pPr>
        <w:ind w:left="7110" w:hanging="180"/>
      </w:pPr>
    </w:lvl>
  </w:abstractNum>
  <w:abstractNum w:abstractNumId="6" w15:restartNumberingAfterBreak="0">
    <w:nsid w:val="58805F95"/>
    <w:multiLevelType w:val="hybridMultilevel"/>
    <w:tmpl w:val="7F240740"/>
    <w:lvl w:ilvl="0" w:tplc="B28C2E46">
      <w:start w:val="1"/>
      <w:numFmt w:val="lowerLetter"/>
      <w:lvlText w:val="%1."/>
      <w:lvlJc w:val="left"/>
      <w:pPr>
        <w:ind w:left="930" w:hanging="360"/>
      </w:pPr>
      <w:rPr>
        <w:rFonts w:hint="default"/>
      </w:rPr>
    </w:lvl>
    <w:lvl w:ilvl="1" w:tplc="08070019" w:tentative="1">
      <w:start w:val="1"/>
      <w:numFmt w:val="lowerLetter"/>
      <w:lvlText w:val="%2."/>
      <w:lvlJc w:val="left"/>
      <w:pPr>
        <w:ind w:left="1650" w:hanging="360"/>
      </w:pPr>
    </w:lvl>
    <w:lvl w:ilvl="2" w:tplc="0807001B" w:tentative="1">
      <w:start w:val="1"/>
      <w:numFmt w:val="lowerRoman"/>
      <w:lvlText w:val="%3."/>
      <w:lvlJc w:val="right"/>
      <w:pPr>
        <w:ind w:left="2370" w:hanging="180"/>
      </w:pPr>
    </w:lvl>
    <w:lvl w:ilvl="3" w:tplc="0807000F" w:tentative="1">
      <w:start w:val="1"/>
      <w:numFmt w:val="decimal"/>
      <w:lvlText w:val="%4."/>
      <w:lvlJc w:val="left"/>
      <w:pPr>
        <w:ind w:left="3090" w:hanging="360"/>
      </w:pPr>
    </w:lvl>
    <w:lvl w:ilvl="4" w:tplc="08070019" w:tentative="1">
      <w:start w:val="1"/>
      <w:numFmt w:val="lowerLetter"/>
      <w:lvlText w:val="%5."/>
      <w:lvlJc w:val="left"/>
      <w:pPr>
        <w:ind w:left="3810" w:hanging="360"/>
      </w:pPr>
    </w:lvl>
    <w:lvl w:ilvl="5" w:tplc="0807001B" w:tentative="1">
      <w:start w:val="1"/>
      <w:numFmt w:val="lowerRoman"/>
      <w:lvlText w:val="%6."/>
      <w:lvlJc w:val="right"/>
      <w:pPr>
        <w:ind w:left="4530" w:hanging="180"/>
      </w:pPr>
    </w:lvl>
    <w:lvl w:ilvl="6" w:tplc="0807000F" w:tentative="1">
      <w:start w:val="1"/>
      <w:numFmt w:val="decimal"/>
      <w:lvlText w:val="%7."/>
      <w:lvlJc w:val="left"/>
      <w:pPr>
        <w:ind w:left="5250" w:hanging="360"/>
      </w:pPr>
    </w:lvl>
    <w:lvl w:ilvl="7" w:tplc="08070019" w:tentative="1">
      <w:start w:val="1"/>
      <w:numFmt w:val="lowerLetter"/>
      <w:lvlText w:val="%8."/>
      <w:lvlJc w:val="left"/>
      <w:pPr>
        <w:ind w:left="5970" w:hanging="360"/>
      </w:pPr>
    </w:lvl>
    <w:lvl w:ilvl="8" w:tplc="0807001B" w:tentative="1">
      <w:start w:val="1"/>
      <w:numFmt w:val="lowerRoman"/>
      <w:lvlText w:val="%9."/>
      <w:lvlJc w:val="right"/>
      <w:pPr>
        <w:ind w:left="6690" w:hanging="180"/>
      </w:p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revisionView w:inkAnnotation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D7"/>
    <w:rsid w:val="00040532"/>
    <w:rsid w:val="00091DDB"/>
    <w:rsid w:val="000D5949"/>
    <w:rsid w:val="00121D53"/>
    <w:rsid w:val="00143ECA"/>
    <w:rsid w:val="00182348"/>
    <w:rsid w:val="001B401D"/>
    <w:rsid w:val="001D14DF"/>
    <w:rsid w:val="001D46F5"/>
    <w:rsid w:val="001F5C18"/>
    <w:rsid w:val="00202B56"/>
    <w:rsid w:val="00287A22"/>
    <w:rsid w:val="0029186A"/>
    <w:rsid w:val="002B66C7"/>
    <w:rsid w:val="00362960"/>
    <w:rsid w:val="003B623B"/>
    <w:rsid w:val="003C0788"/>
    <w:rsid w:val="003C7896"/>
    <w:rsid w:val="0040032C"/>
    <w:rsid w:val="004065AA"/>
    <w:rsid w:val="004111D8"/>
    <w:rsid w:val="00430CE7"/>
    <w:rsid w:val="00437CF2"/>
    <w:rsid w:val="00474A10"/>
    <w:rsid w:val="0048450E"/>
    <w:rsid w:val="004B62CF"/>
    <w:rsid w:val="004D0850"/>
    <w:rsid w:val="004D299F"/>
    <w:rsid w:val="004E4D48"/>
    <w:rsid w:val="00576D2F"/>
    <w:rsid w:val="005B2064"/>
    <w:rsid w:val="005C23CA"/>
    <w:rsid w:val="00607AD7"/>
    <w:rsid w:val="006102DD"/>
    <w:rsid w:val="00611FEE"/>
    <w:rsid w:val="0062677A"/>
    <w:rsid w:val="00645DFE"/>
    <w:rsid w:val="006531C0"/>
    <w:rsid w:val="006F7E57"/>
    <w:rsid w:val="0072755B"/>
    <w:rsid w:val="007409C3"/>
    <w:rsid w:val="00744928"/>
    <w:rsid w:val="0075380F"/>
    <w:rsid w:val="00760DFB"/>
    <w:rsid w:val="007C3487"/>
    <w:rsid w:val="007C460D"/>
    <w:rsid w:val="007C7AC7"/>
    <w:rsid w:val="007D1625"/>
    <w:rsid w:val="007E4C95"/>
    <w:rsid w:val="007F3C17"/>
    <w:rsid w:val="008029BC"/>
    <w:rsid w:val="00810628"/>
    <w:rsid w:val="00862109"/>
    <w:rsid w:val="00862642"/>
    <w:rsid w:val="00863D90"/>
    <w:rsid w:val="00881747"/>
    <w:rsid w:val="00886285"/>
    <w:rsid w:val="00892F31"/>
    <w:rsid w:val="008B0EC5"/>
    <w:rsid w:val="008E1F72"/>
    <w:rsid w:val="009B407B"/>
    <w:rsid w:val="009F3D69"/>
    <w:rsid w:val="00A117E9"/>
    <w:rsid w:val="00A151F7"/>
    <w:rsid w:val="00A24B49"/>
    <w:rsid w:val="00A4038D"/>
    <w:rsid w:val="00A478E1"/>
    <w:rsid w:val="00A65F8C"/>
    <w:rsid w:val="00B21194"/>
    <w:rsid w:val="00B379AA"/>
    <w:rsid w:val="00B465E1"/>
    <w:rsid w:val="00B5641B"/>
    <w:rsid w:val="00B72180"/>
    <w:rsid w:val="00B87EDF"/>
    <w:rsid w:val="00BB449D"/>
    <w:rsid w:val="00BB67B8"/>
    <w:rsid w:val="00BD425C"/>
    <w:rsid w:val="00BF5160"/>
    <w:rsid w:val="00C33B4D"/>
    <w:rsid w:val="00C462DD"/>
    <w:rsid w:val="00C75ADC"/>
    <w:rsid w:val="00C80ADC"/>
    <w:rsid w:val="00CB0E54"/>
    <w:rsid w:val="00CC0B45"/>
    <w:rsid w:val="00CE4F7C"/>
    <w:rsid w:val="00CF417B"/>
    <w:rsid w:val="00D24FBC"/>
    <w:rsid w:val="00D6626B"/>
    <w:rsid w:val="00DA0DD6"/>
    <w:rsid w:val="00DD2731"/>
    <w:rsid w:val="00DD7267"/>
    <w:rsid w:val="00E60372"/>
    <w:rsid w:val="00E664A6"/>
    <w:rsid w:val="00E845AE"/>
    <w:rsid w:val="00E877E3"/>
    <w:rsid w:val="00ED0758"/>
    <w:rsid w:val="00F37CFB"/>
    <w:rsid w:val="00FF08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9A88A7F7-B6FF-4DDC-A380-502B998D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C7A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810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2"/>
    <w:next w:val="berschrift2"/>
    <w:link w:val="Formatvorlage1Zchn"/>
    <w:qFormat/>
    <w:rsid w:val="005B2064"/>
    <w:pPr>
      <w:tabs>
        <w:tab w:val="left" w:pos="1134"/>
      </w:tabs>
      <w:spacing w:before="480" w:after="160"/>
    </w:pPr>
    <w:rPr>
      <w:rFonts w:asciiTheme="minorHAnsi" w:hAnsiTheme="minorHAnsi"/>
      <w:b/>
      <w:color w:val="000000" w:themeColor="text1"/>
      <w:sz w:val="22"/>
      <w:lang w:val="de-DE"/>
    </w:rPr>
  </w:style>
  <w:style w:type="paragraph" w:customStyle="1" w:styleId="Formatvorlage2">
    <w:name w:val="Formatvorlage2"/>
    <w:basedOn w:val="Standard"/>
    <w:link w:val="Formatvorlage2Zchn"/>
    <w:qFormat/>
    <w:rsid w:val="00C462DD"/>
    <w:pPr>
      <w:tabs>
        <w:tab w:val="left" w:pos="993"/>
      </w:tabs>
      <w:ind w:left="1134" w:hanging="1134"/>
    </w:pPr>
    <w:rPr>
      <w:lang w:val="de-DE"/>
    </w:rPr>
  </w:style>
  <w:style w:type="character" w:customStyle="1" w:styleId="Formatvorlage1Zchn">
    <w:name w:val="Formatvorlage1 Zchn"/>
    <w:basedOn w:val="Absatz-Standardschriftart"/>
    <w:link w:val="Formatvorlage1"/>
    <w:rsid w:val="00810628"/>
    <w:rPr>
      <w:rFonts w:eastAsiaTheme="majorEastAsia" w:cstheme="majorBidi"/>
      <w:b/>
      <w:color w:val="000000" w:themeColor="text1"/>
      <w:szCs w:val="26"/>
      <w:lang w:val="de-DE"/>
    </w:rPr>
  </w:style>
  <w:style w:type="paragraph" w:customStyle="1" w:styleId="Formatvorlage3">
    <w:name w:val="Formatvorlage3"/>
    <w:basedOn w:val="Formatvorlage2"/>
    <w:link w:val="Formatvorlage3Zchn"/>
    <w:qFormat/>
    <w:rsid w:val="00C462DD"/>
    <w:pPr>
      <w:tabs>
        <w:tab w:val="clear" w:pos="993"/>
        <w:tab w:val="left" w:pos="1276"/>
        <w:tab w:val="left" w:pos="1701"/>
      </w:tabs>
      <w:ind w:left="1276"/>
    </w:pPr>
  </w:style>
  <w:style w:type="character" w:customStyle="1" w:styleId="Formatvorlage2Zchn">
    <w:name w:val="Formatvorlage2 Zchn"/>
    <w:basedOn w:val="Absatz-Standardschriftart"/>
    <w:link w:val="Formatvorlage2"/>
    <w:rsid w:val="00C462DD"/>
    <w:rPr>
      <w:lang w:val="de-DE"/>
    </w:rPr>
  </w:style>
  <w:style w:type="paragraph" w:styleId="Inhaltsverzeichnisberschrift">
    <w:name w:val="TOC Heading"/>
    <w:basedOn w:val="berschrift1"/>
    <w:next w:val="Standard"/>
    <w:uiPriority w:val="39"/>
    <w:unhideWhenUsed/>
    <w:qFormat/>
    <w:rsid w:val="007C7AC7"/>
    <w:pPr>
      <w:outlineLvl w:val="9"/>
    </w:pPr>
    <w:rPr>
      <w:lang w:eastAsia="de-CH"/>
    </w:rPr>
  </w:style>
  <w:style w:type="character" w:customStyle="1" w:styleId="Formatvorlage3Zchn">
    <w:name w:val="Formatvorlage3 Zchn"/>
    <w:basedOn w:val="Formatvorlage2Zchn"/>
    <w:link w:val="Formatvorlage3"/>
    <w:rsid w:val="00C462DD"/>
    <w:rPr>
      <w:lang w:val="de-DE"/>
    </w:rPr>
  </w:style>
  <w:style w:type="character" w:customStyle="1" w:styleId="berschrift1Zchn">
    <w:name w:val="Überschrift 1 Zchn"/>
    <w:basedOn w:val="Absatz-Standardschriftart"/>
    <w:link w:val="berschrift1"/>
    <w:uiPriority w:val="9"/>
    <w:rsid w:val="007C7AC7"/>
    <w:rPr>
      <w:rFonts w:asciiTheme="majorHAnsi" w:eastAsiaTheme="majorEastAsia" w:hAnsiTheme="majorHAnsi" w:cstheme="majorBidi"/>
      <w:color w:val="2E74B5" w:themeColor="accent1" w:themeShade="BF"/>
      <w:sz w:val="32"/>
      <w:szCs w:val="32"/>
    </w:rPr>
  </w:style>
  <w:style w:type="paragraph" w:styleId="Verzeichnis1">
    <w:name w:val="toc 1"/>
    <w:basedOn w:val="Standard"/>
    <w:next w:val="Standard"/>
    <w:autoRedefine/>
    <w:uiPriority w:val="39"/>
    <w:unhideWhenUsed/>
    <w:rsid w:val="00040532"/>
    <w:pPr>
      <w:spacing w:after="100"/>
    </w:pPr>
  </w:style>
  <w:style w:type="character" w:styleId="Hyperlink">
    <w:name w:val="Hyperlink"/>
    <w:basedOn w:val="Absatz-Standardschriftart"/>
    <w:uiPriority w:val="99"/>
    <w:unhideWhenUsed/>
    <w:rsid w:val="00040532"/>
    <w:rPr>
      <w:color w:val="0563C1" w:themeColor="hyperlink"/>
      <w:u w:val="single"/>
    </w:rPr>
  </w:style>
  <w:style w:type="paragraph" w:customStyle="1" w:styleId="Formatvorlage4">
    <w:name w:val="Formatvorlage4"/>
    <w:basedOn w:val="berschrift1"/>
    <w:next w:val="berschrift1"/>
    <w:link w:val="Formatvorlage4Zchn"/>
    <w:qFormat/>
    <w:rsid w:val="00810628"/>
    <w:pPr>
      <w:spacing w:before="120" w:after="120" w:line="240" w:lineRule="auto"/>
      <w:ind w:left="1134" w:hanging="1134"/>
    </w:pPr>
    <w:rPr>
      <w:rFonts w:asciiTheme="minorHAnsi" w:hAnsiTheme="minorHAnsi"/>
      <w:b/>
      <w:color w:val="auto"/>
      <w:sz w:val="24"/>
    </w:rPr>
  </w:style>
  <w:style w:type="paragraph" w:styleId="Kopfzeile">
    <w:name w:val="header"/>
    <w:basedOn w:val="Standard"/>
    <w:link w:val="KopfzeileZchn"/>
    <w:uiPriority w:val="99"/>
    <w:unhideWhenUsed/>
    <w:rsid w:val="00BF5160"/>
    <w:pPr>
      <w:tabs>
        <w:tab w:val="center" w:pos="4536"/>
        <w:tab w:val="right" w:pos="9072"/>
      </w:tabs>
      <w:spacing w:after="0" w:line="240" w:lineRule="auto"/>
    </w:pPr>
  </w:style>
  <w:style w:type="character" w:customStyle="1" w:styleId="Formatvorlage4Zchn">
    <w:name w:val="Formatvorlage4 Zchn"/>
    <w:basedOn w:val="Absatz-Standardschriftart"/>
    <w:link w:val="Formatvorlage4"/>
    <w:rsid w:val="00810628"/>
    <w:rPr>
      <w:rFonts w:eastAsiaTheme="majorEastAsia" w:cstheme="majorBidi"/>
      <w:b/>
      <w:sz w:val="24"/>
      <w:szCs w:val="32"/>
    </w:rPr>
  </w:style>
  <w:style w:type="character" w:customStyle="1" w:styleId="KopfzeileZchn">
    <w:name w:val="Kopfzeile Zchn"/>
    <w:basedOn w:val="Absatz-Standardschriftart"/>
    <w:link w:val="Kopfzeile"/>
    <w:uiPriority w:val="99"/>
    <w:rsid w:val="00BF5160"/>
  </w:style>
  <w:style w:type="paragraph" w:styleId="Fuzeile">
    <w:name w:val="footer"/>
    <w:basedOn w:val="Standard"/>
    <w:link w:val="FuzeileZchn"/>
    <w:uiPriority w:val="99"/>
    <w:unhideWhenUsed/>
    <w:rsid w:val="00BF51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5160"/>
  </w:style>
  <w:style w:type="paragraph" w:styleId="Verzeichnis2">
    <w:name w:val="toc 2"/>
    <w:basedOn w:val="Standard"/>
    <w:next w:val="Standard"/>
    <w:autoRedefine/>
    <w:uiPriority w:val="39"/>
    <w:unhideWhenUsed/>
    <w:rsid w:val="00C33B4D"/>
    <w:pPr>
      <w:tabs>
        <w:tab w:val="left" w:pos="1134"/>
        <w:tab w:val="right" w:leader="dot" w:pos="9062"/>
      </w:tabs>
      <w:spacing w:after="100"/>
      <w:ind w:left="220"/>
    </w:pPr>
  </w:style>
  <w:style w:type="character" w:customStyle="1" w:styleId="berschrift2Zchn">
    <w:name w:val="Überschrift 2 Zchn"/>
    <w:basedOn w:val="Absatz-Standardschriftart"/>
    <w:link w:val="berschrift2"/>
    <w:uiPriority w:val="9"/>
    <w:semiHidden/>
    <w:rsid w:val="00810628"/>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CB0E54"/>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uiPriority w:val="99"/>
    <w:semiHidden/>
    <w:rsid w:val="00CB0E54"/>
    <w:rPr>
      <w:rFonts w:ascii="Tahoma" w:eastAsia="Times New Roman" w:hAnsi="Tahoma" w:cs="Tahoma"/>
      <w:sz w:val="16"/>
      <w:szCs w:val="16"/>
      <w:lang w:eastAsia="de-DE"/>
    </w:rPr>
  </w:style>
  <w:style w:type="paragraph" w:styleId="Listenabsatz">
    <w:name w:val="List Paragraph"/>
    <w:basedOn w:val="Standard"/>
    <w:uiPriority w:val="34"/>
    <w:qFormat/>
    <w:rsid w:val="00753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loten.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67400-82B6-493D-9DD4-91176175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1047</Words>
  <Characters>6599</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Stadtverwaltung Kloten</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Barberio</dc:creator>
  <cp:keywords/>
  <dc:description/>
  <cp:lastModifiedBy>Tanner Jacqueline</cp:lastModifiedBy>
  <cp:revision>2</cp:revision>
  <cp:lastPrinted>2021-12-08T10:03:00Z</cp:lastPrinted>
  <dcterms:created xsi:type="dcterms:W3CDTF">2022-01-17T15:03:00Z</dcterms:created>
  <dcterms:modified xsi:type="dcterms:W3CDTF">2022-01-17T15:03:00Z</dcterms:modified>
</cp:coreProperties>
</file>